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984A" w14:textId="23BE0D76" w:rsidR="00934BC0" w:rsidRDefault="00D50928" w:rsidP="009109A7">
      <w:pPr>
        <w:jc w:val="center"/>
        <w:rPr>
          <w:rFonts w:ascii="Arial" w:hAnsi="Arial" w:cs="Arial"/>
          <w:b/>
          <w:sz w:val="28"/>
        </w:rPr>
      </w:pPr>
      <w:r>
        <w:rPr>
          <w:rFonts w:ascii="Arial" w:hAnsi="Arial" w:cs="Arial"/>
          <w:b/>
          <w:noProof/>
          <w:sz w:val="28"/>
        </w:rPr>
        <w:drawing>
          <wp:inline distT="0" distB="0" distL="0" distR="0" wp14:anchorId="4D1729BB" wp14:editId="283D5CD8">
            <wp:extent cx="4206240" cy="2366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04_TxCASA_Normalcy_10_Title_v2-ENG[82]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6240" cy="2366225"/>
                    </a:xfrm>
                    <a:prstGeom prst="rect">
                      <a:avLst/>
                    </a:prstGeom>
                  </pic:spPr>
                </pic:pic>
              </a:graphicData>
            </a:graphic>
          </wp:inline>
        </w:drawing>
      </w:r>
    </w:p>
    <w:p w14:paraId="551F8EBA" w14:textId="77777777" w:rsidR="00D50928" w:rsidRDefault="00D50928" w:rsidP="009109A7">
      <w:pPr>
        <w:jc w:val="center"/>
        <w:rPr>
          <w:rFonts w:ascii="Arial" w:hAnsi="Arial" w:cs="Arial"/>
          <w:b/>
          <w:sz w:val="28"/>
        </w:rPr>
      </w:pPr>
    </w:p>
    <w:p w14:paraId="254977D9" w14:textId="66091B3B" w:rsidR="005351BD" w:rsidRPr="00697C60" w:rsidRDefault="00D50928" w:rsidP="00D50928">
      <w:pPr>
        <w:jc w:val="center"/>
        <w:rPr>
          <w:rFonts w:ascii="Arial" w:hAnsi="Arial" w:cs="Arial"/>
          <w:b/>
          <w:sz w:val="28"/>
        </w:rPr>
      </w:pPr>
      <w:r>
        <w:rPr>
          <w:rFonts w:ascii="Arial" w:hAnsi="Arial" w:cs="Arial"/>
          <w:b/>
          <w:sz w:val="28"/>
        </w:rPr>
        <w:t xml:space="preserve">Normalcy Guide &amp; Video Release </w:t>
      </w:r>
      <w:r w:rsidR="00FC5B14" w:rsidRPr="00697C60">
        <w:rPr>
          <w:rFonts w:ascii="Arial" w:hAnsi="Arial" w:cs="Arial"/>
          <w:b/>
          <w:sz w:val="28"/>
        </w:rPr>
        <w:t>Toolkit</w:t>
      </w:r>
    </w:p>
    <w:p w14:paraId="3620A37F" w14:textId="77777777" w:rsidR="009109A7" w:rsidRPr="009109A7" w:rsidRDefault="009109A7" w:rsidP="009109A7">
      <w:pPr>
        <w:jc w:val="center"/>
        <w:rPr>
          <w:rFonts w:ascii="Arial" w:hAnsi="Arial" w:cs="Arial"/>
        </w:rPr>
      </w:pPr>
    </w:p>
    <w:p w14:paraId="004DAD9F" w14:textId="08E93369" w:rsidR="005351BD" w:rsidRDefault="00E77298" w:rsidP="009109A7">
      <w:pPr>
        <w:rPr>
          <w:rFonts w:ascii="Arial" w:hAnsi="Arial" w:cs="Arial"/>
        </w:rPr>
      </w:pPr>
      <w:r w:rsidRPr="009109A7">
        <w:rPr>
          <w:rFonts w:ascii="Arial" w:hAnsi="Arial" w:cs="Arial"/>
        </w:rPr>
        <w:t xml:space="preserve">Below, you will find resources </w:t>
      </w:r>
      <w:r w:rsidR="009109A7" w:rsidRPr="009109A7">
        <w:rPr>
          <w:rFonts w:ascii="Arial" w:hAnsi="Arial" w:cs="Arial"/>
        </w:rPr>
        <w:t xml:space="preserve">around the release of the </w:t>
      </w:r>
      <w:r w:rsidR="00D50928">
        <w:rPr>
          <w:rFonts w:ascii="Arial" w:hAnsi="Arial" w:cs="Arial"/>
        </w:rPr>
        <w:t>Normalcy Guide and video</w:t>
      </w:r>
      <w:r w:rsidRPr="009109A7">
        <w:rPr>
          <w:rFonts w:ascii="Arial" w:hAnsi="Arial" w:cs="Arial"/>
        </w:rPr>
        <w:t xml:space="preserve">. These materials can be used for any promotion efforts </w:t>
      </w:r>
      <w:r w:rsidR="009109A7" w:rsidRPr="009109A7">
        <w:rPr>
          <w:rFonts w:ascii="Arial" w:hAnsi="Arial" w:cs="Arial"/>
        </w:rPr>
        <w:t xml:space="preserve">following the official announcement from Texas CASA on </w:t>
      </w:r>
      <w:r w:rsidR="009109A7" w:rsidRPr="00006E94">
        <w:rPr>
          <w:rFonts w:ascii="Arial" w:hAnsi="Arial" w:cs="Arial"/>
          <w:b/>
          <w:color w:val="FF0000"/>
        </w:rPr>
        <w:t xml:space="preserve">Wednesday, </w:t>
      </w:r>
      <w:r w:rsidR="00D50928" w:rsidRPr="00006E94">
        <w:rPr>
          <w:rFonts w:ascii="Arial" w:hAnsi="Arial" w:cs="Arial"/>
          <w:b/>
          <w:color w:val="FF0000"/>
        </w:rPr>
        <w:t>Feb. 2</w:t>
      </w:r>
      <w:r w:rsidR="00D50928">
        <w:rPr>
          <w:rFonts w:ascii="Arial" w:hAnsi="Arial" w:cs="Arial"/>
          <w:b/>
        </w:rPr>
        <w:t>.</w:t>
      </w:r>
      <w:r w:rsidR="009109A7" w:rsidRPr="009109A7">
        <w:rPr>
          <w:rFonts w:ascii="Arial" w:hAnsi="Arial" w:cs="Arial"/>
        </w:rPr>
        <w:t xml:space="preserve"> </w:t>
      </w:r>
      <w:r w:rsidR="00D50928">
        <w:rPr>
          <w:rFonts w:ascii="Arial" w:hAnsi="Arial" w:cs="Arial"/>
        </w:rPr>
        <w:t>Everyone is</w:t>
      </w:r>
      <w:r w:rsidR="009109A7" w:rsidRPr="009109A7">
        <w:rPr>
          <w:rFonts w:ascii="Arial" w:hAnsi="Arial" w:cs="Arial"/>
        </w:rPr>
        <w:t xml:space="preserve"> encouraged to share content</w:t>
      </w:r>
      <w:r w:rsidRPr="009109A7">
        <w:rPr>
          <w:rFonts w:ascii="Arial" w:hAnsi="Arial" w:cs="Arial"/>
        </w:rPr>
        <w:t xml:space="preserve"> via social and digital promotion on </w:t>
      </w:r>
      <w:r w:rsidR="00D50928">
        <w:rPr>
          <w:rFonts w:ascii="Arial" w:hAnsi="Arial" w:cs="Arial"/>
        </w:rPr>
        <w:t>their organization’s</w:t>
      </w:r>
      <w:r w:rsidRPr="009109A7">
        <w:rPr>
          <w:rFonts w:ascii="Arial" w:hAnsi="Arial" w:cs="Arial"/>
        </w:rPr>
        <w:t xml:space="preserve"> channels</w:t>
      </w:r>
      <w:r w:rsidR="00743936" w:rsidRPr="009109A7">
        <w:rPr>
          <w:rFonts w:ascii="Arial" w:hAnsi="Arial" w:cs="Arial"/>
        </w:rPr>
        <w:t>, newsletters and website</w:t>
      </w:r>
      <w:r w:rsidR="00934BC0">
        <w:rPr>
          <w:rFonts w:ascii="Arial" w:hAnsi="Arial" w:cs="Arial"/>
        </w:rPr>
        <w:t xml:space="preserve">. </w:t>
      </w:r>
    </w:p>
    <w:p w14:paraId="5CE877DD" w14:textId="77777777" w:rsidR="009109A7" w:rsidRDefault="009109A7" w:rsidP="009109A7">
      <w:pPr>
        <w:rPr>
          <w:rFonts w:ascii="Arial" w:hAnsi="Arial" w:cs="Arial"/>
        </w:rPr>
      </w:pPr>
    </w:p>
    <w:p w14:paraId="77A64EEE" w14:textId="77777777" w:rsidR="004246E0" w:rsidRPr="009109A7" w:rsidRDefault="005351BD" w:rsidP="009109A7">
      <w:pPr>
        <w:rPr>
          <w:rFonts w:ascii="Arial" w:hAnsi="Arial" w:cs="Arial"/>
        </w:rPr>
      </w:pPr>
      <w:r w:rsidRPr="009109A7">
        <w:rPr>
          <w:rFonts w:ascii="Arial" w:hAnsi="Arial" w:cs="Arial"/>
        </w:rPr>
        <w:t>The following resources are included:</w:t>
      </w:r>
    </w:p>
    <w:p w14:paraId="1EC2900B" w14:textId="77777777" w:rsidR="004246E0" w:rsidRPr="009109A7" w:rsidRDefault="64CAC89F" w:rsidP="009109A7">
      <w:pPr>
        <w:pStyle w:val="ListParagraph"/>
        <w:numPr>
          <w:ilvl w:val="0"/>
          <w:numId w:val="22"/>
        </w:numPr>
        <w:rPr>
          <w:rFonts w:ascii="Arial" w:hAnsi="Arial" w:cs="Arial"/>
        </w:rPr>
      </w:pPr>
      <w:r w:rsidRPr="64CAC89F">
        <w:rPr>
          <w:rFonts w:ascii="Arial" w:hAnsi="Arial" w:cs="Arial"/>
        </w:rPr>
        <w:t>Topline Messaging</w:t>
      </w:r>
    </w:p>
    <w:p w14:paraId="4BDF5EE6" w14:textId="6924DADC" w:rsidR="004246E0" w:rsidRPr="009109A7" w:rsidRDefault="00D50928" w:rsidP="009109A7">
      <w:pPr>
        <w:pStyle w:val="ListParagraph"/>
        <w:numPr>
          <w:ilvl w:val="0"/>
          <w:numId w:val="22"/>
        </w:numPr>
        <w:rPr>
          <w:rFonts w:ascii="Arial" w:hAnsi="Arial" w:cs="Arial"/>
        </w:rPr>
      </w:pPr>
      <w:r>
        <w:rPr>
          <w:rFonts w:ascii="Arial" w:hAnsi="Arial" w:cs="Arial"/>
        </w:rPr>
        <w:t>Links</w:t>
      </w:r>
    </w:p>
    <w:p w14:paraId="20EC3F74" w14:textId="77777777" w:rsidR="004246E0" w:rsidRPr="009109A7" w:rsidRDefault="7319B885" w:rsidP="009109A7">
      <w:pPr>
        <w:pStyle w:val="ListParagraph"/>
        <w:numPr>
          <w:ilvl w:val="0"/>
          <w:numId w:val="22"/>
        </w:numPr>
        <w:rPr>
          <w:rFonts w:ascii="Arial" w:hAnsi="Arial" w:cs="Arial"/>
        </w:rPr>
      </w:pPr>
      <w:r w:rsidRPr="009109A7">
        <w:rPr>
          <w:rFonts w:ascii="Arial" w:hAnsi="Arial" w:cs="Arial"/>
        </w:rPr>
        <w:t xml:space="preserve">Sample Social Content </w:t>
      </w:r>
    </w:p>
    <w:p w14:paraId="69207418" w14:textId="77777777" w:rsidR="009109A7" w:rsidRPr="009109A7" w:rsidRDefault="7319B885" w:rsidP="009109A7">
      <w:pPr>
        <w:pStyle w:val="ListParagraph"/>
        <w:numPr>
          <w:ilvl w:val="0"/>
          <w:numId w:val="22"/>
        </w:numPr>
        <w:rPr>
          <w:rFonts w:ascii="Arial" w:hAnsi="Arial" w:cs="Arial"/>
        </w:rPr>
      </w:pPr>
      <w:r w:rsidRPr="009109A7">
        <w:rPr>
          <w:rFonts w:ascii="Arial" w:hAnsi="Arial" w:cs="Arial"/>
        </w:rPr>
        <w:t xml:space="preserve">Social Assets </w:t>
      </w:r>
    </w:p>
    <w:p w14:paraId="1CC4722B" w14:textId="77777777" w:rsidR="009109A7" w:rsidRPr="009109A7" w:rsidRDefault="009109A7" w:rsidP="009109A7">
      <w:pPr>
        <w:rPr>
          <w:rFonts w:ascii="Arial" w:hAnsi="Arial" w:cs="Arial"/>
        </w:rPr>
      </w:pPr>
    </w:p>
    <w:p w14:paraId="6A8FD89C" w14:textId="77777777" w:rsidR="009109A7" w:rsidRDefault="009109A7" w:rsidP="009109A7">
      <w:pPr>
        <w:rPr>
          <w:rFonts w:ascii="Arial" w:hAnsi="Arial" w:cs="Arial"/>
        </w:rPr>
      </w:pPr>
    </w:p>
    <w:p w14:paraId="441AFD28" w14:textId="77777777" w:rsidR="00804939" w:rsidRPr="009109A7" w:rsidRDefault="00804939" w:rsidP="009109A7">
      <w:pPr>
        <w:rPr>
          <w:rFonts w:ascii="Arial" w:hAnsi="Arial" w:cs="Arial"/>
        </w:rPr>
      </w:pPr>
    </w:p>
    <w:p w14:paraId="48E59CA0" w14:textId="28EF5568" w:rsidR="00241B67" w:rsidRPr="00697C60" w:rsidRDefault="005351BD" w:rsidP="009109A7">
      <w:pPr>
        <w:rPr>
          <w:rFonts w:ascii="Arial" w:hAnsi="Arial" w:cs="Arial"/>
          <w:b/>
          <w:bCs/>
          <w:sz w:val="28"/>
        </w:rPr>
      </w:pPr>
      <w:r w:rsidRPr="00697C60">
        <w:rPr>
          <w:rFonts w:ascii="Arial" w:hAnsi="Arial" w:cs="Arial"/>
          <w:b/>
          <w:bCs/>
          <w:sz w:val="28"/>
        </w:rPr>
        <w:t>TOPLINE MESSAGING</w:t>
      </w:r>
    </w:p>
    <w:p w14:paraId="63A5DE8B" w14:textId="77777777" w:rsidR="009109A7" w:rsidRPr="009109A7" w:rsidRDefault="009109A7" w:rsidP="009109A7">
      <w:pPr>
        <w:rPr>
          <w:rFonts w:ascii="Arial" w:hAnsi="Arial" w:cs="Arial"/>
          <w:b/>
          <w:bCs/>
        </w:rPr>
      </w:pPr>
    </w:p>
    <w:p w14:paraId="7452B5D6" w14:textId="32CE7F4C" w:rsidR="00241B67" w:rsidRPr="00697C60" w:rsidRDefault="00241B67" w:rsidP="009109A7">
      <w:pPr>
        <w:rPr>
          <w:rFonts w:ascii="Arial" w:hAnsi="Arial" w:cs="Arial"/>
          <w:b/>
          <w:i/>
          <w:color w:val="000000"/>
        </w:rPr>
      </w:pPr>
      <w:r w:rsidRPr="00697C60">
        <w:rPr>
          <w:rFonts w:ascii="Arial" w:hAnsi="Arial" w:cs="Arial"/>
          <w:b/>
          <w:i/>
          <w:color w:val="000000"/>
        </w:rPr>
        <w:t xml:space="preserve">About </w:t>
      </w:r>
      <w:r w:rsidR="00FD16D8" w:rsidRPr="00697C60">
        <w:rPr>
          <w:rFonts w:ascii="Arial" w:hAnsi="Arial" w:cs="Arial"/>
          <w:b/>
          <w:i/>
          <w:color w:val="000000"/>
        </w:rPr>
        <w:t>T</w:t>
      </w:r>
      <w:r w:rsidR="009109A7" w:rsidRPr="00697C60">
        <w:rPr>
          <w:rFonts w:ascii="Arial" w:hAnsi="Arial" w:cs="Arial"/>
          <w:b/>
          <w:i/>
          <w:color w:val="000000"/>
        </w:rPr>
        <w:t xml:space="preserve">he </w:t>
      </w:r>
      <w:r w:rsidR="005C2D87">
        <w:rPr>
          <w:rFonts w:ascii="Arial" w:hAnsi="Arial" w:cs="Arial"/>
          <w:b/>
          <w:i/>
          <w:color w:val="000000"/>
        </w:rPr>
        <w:t>Guidebook &amp; Video Release</w:t>
      </w:r>
    </w:p>
    <w:p w14:paraId="36FC54EB" w14:textId="77777777" w:rsidR="009109A7" w:rsidRDefault="009109A7" w:rsidP="009109A7">
      <w:pPr>
        <w:rPr>
          <w:rFonts w:ascii="Arial" w:hAnsi="Arial" w:cs="Arial"/>
          <w:i/>
          <w:color w:val="000000"/>
        </w:rPr>
      </w:pPr>
    </w:p>
    <w:p w14:paraId="2B296278" w14:textId="337DC12C" w:rsidR="005C2D87" w:rsidRPr="005C2D87" w:rsidRDefault="005C2D87" w:rsidP="005C2D87">
      <w:pPr>
        <w:rPr>
          <w:rFonts w:ascii="Arial" w:hAnsi="Arial" w:cs="Arial"/>
          <w:color w:val="000000" w:themeColor="text1"/>
        </w:rPr>
      </w:pPr>
      <w:r>
        <w:rPr>
          <w:rFonts w:ascii="Arial" w:hAnsi="Arial" w:cs="Arial"/>
          <w:color w:val="000000" w:themeColor="text1"/>
        </w:rPr>
        <w:t xml:space="preserve">Texas CASA and </w:t>
      </w:r>
      <w:r w:rsidR="0006714A" w:rsidRPr="0006714A">
        <w:rPr>
          <w:rFonts w:ascii="Arial" w:hAnsi="Arial" w:cs="Arial"/>
          <w:color w:val="000000" w:themeColor="text1"/>
          <w:highlight w:val="yellow"/>
        </w:rPr>
        <w:t>[your organization]</w:t>
      </w:r>
      <w:r>
        <w:rPr>
          <w:rFonts w:ascii="Arial" w:hAnsi="Arial" w:cs="Arial"/>
          <w:color w:val="000000" w:themeColor="text1"/>
        </w:rPr>
        <w:t xml:space="preserve"> are excited </w:t>
      </w:r>
      <w:r w:rsidRPr="005C2D87">
        <w:rPr>
          <w:rFonts w:ascii="Arial" w:hAnsi="Arial" w:cs="Arial"/>
          <w:color w:val="000000" w:themeColor="text1"/>
        </w:rPr>
        <w:t>to announce the release of Normalcy Matters: A Guide to Supporting Children &amp; Youth in Texas Foster Care. This guide and companion video, funded by the Supreme Court of Texas Children’s Commission, were developed with the hope to help more people learn about normalcy and why it matters, and the role each of us play in supporting normalcy for children and youth in the Texas child welfare system.</w:t>
      </w:r>
    </w:p>
    <w:p w14:paraId="6DB36E3B" w14:textId="77777777" w:rsidR="005C2D87" w:rsidRPr="005C2D87" w:rsidRDefault="005C2D87" w:rsidP="005C2D87">
      <w:pPr>
        <w:rPr>
          <w:rFonts w:ascii="Arial" w:hAnsi="Arial" w:cs="Arial"/>
          <w:color w:val="000000" w:themeColor="text1"/>
        </w:rPr>
      </w:pPr>
    </w:p>
    <w:p w14:paraId="6491C53F" w14:textId="1798C911" w:rsidR="00302962" w:rsidRDefault="005C2D87" w:rsidP="005C2D87">
      <w:pPr>
        <w:rPr>
          <w:rFonts w:ascii="Arial" w:hAnsi="Arial" w:cs="Arial"/>
          <w:color w:val="000000" w:themeColor="text1"/>
        </w:rPr>
      </w:pPr>
      <w:r w:rsidRPr="005C2D87">
        <w:rPr>
          <w:rFonts w:ascii="Arial" w:hAnsi="Arial" w:cs="Arial"/>
          <w:color w:val="000000" w:themeColor="text1"/>
        </w:rPr>
        <w:t>Our goal is to move conversations about normalcy beyond allowing activities, and to inspire a true shift in the culture of foster care in Texas. We believe that this change is crucial for young people to feel empowered in their daily lives and beyond.</w:t>
      </w:r>
    </w:p>
    <w:p w14:paraId="452551F9" w14:textId="77777777" w:rsidR="00BF29B5" w:rsidRDefault="00BF29B5" w:rsidP="005C2D87">
      <w:pPr>
        <w:rPr>
          <w:rFonts w:ascii="Arial" w:hAnsi="Arial" w:cs="Arial"/>
          <w:color w:val="000000" w:themeColor="text1"/>
        </w:rPr>
      </w:pPr>
    </w:p>
    <w:p w14:paraId="43C68563" w14:textId="77777777" w:rsidR="00BF29B5" w:rsidRPr="009109A7" w:rsidRDefault="00BF29B5" w:rsidP="005C2D87">
      <w:pPr>
        <w:rPr>
          <w:rFonts w:ascii="Arial" w:hAnsi="Arial" w:cs="Arial"/>
          <w:color w:val="000000"/>
        </w:rPr>
      </w:pPr>
    </w:p>
    <w:p w14:paraId="31998411" w14:textId="052455FB" w:rsidR="64CAC89F" w:rsidRDefault="64CAC89F" w:rsidP="64CAC89F">
      <w:pPr>
        <w:rPr>
          <w:rFonts w:ascii="Arial" w:hAnsi="Arial" w:cs="Arial"/>
          <w:i/>
          <w:iCs/>
          <w:color w:val="000000" w:themeColor="text1"/>
        </w:rPr>
      </w:pPr>
    </w:p>
    <w:p w14:paraId="12976112" w14:textId="1DDA89E4" w:rsidR="00241B67" w:rsidRPr="00697C60" w:rsidRDefault="005C2D87" w:rsidP="009109A7">
      <w:pPr>
        <w:rPr>
          <w:rFonts w:ascii="Arial" w:hAnsi="Arial" w:cs="Arial"/>
          <w:b/>
          <w:bCs/>
          <w:i/>
        </w:rPr>
      </w:pPr>
      <w:r>
        <w:rPr>
          <w:rFonts w:ascii="Arial" w:hAnsi="Arial" w:cs="Arial"/>
          <w:b/>
          <w:bCs/>
          <w:i/>
        </w:rPr>
        <w:lastRenderedPageBreak/>
        <w:t>What is Normalcy?</w:t>
      </w:r>
    </w:p>
    <w:p w14:paraId="6048D3DF" w14:textId="77777777" w:rsidR="00302962" w:rsidRDefault="00302962" w:rsidP="009109A7">
      <w:pPr>
        <w:rPr>
          <w:rFonts w:ascii="Arial" w:hAnsi="Arial" w:cs="Arial"/>
          <w:bCs/>
        </w:rPr>
      </w:pPr>
    </w:p>
    <w:p w14:paraId="63003FCA" w14:textId="77777777" w:rsidR="005C2D87" w:rsidRPr="005C2D87" w:rsidRDefault="005C2D87" w:rsidP="005C2D87">
      <w:pPr>
        <w:rPr>
          <w:rFonts w:ascii="Arial" w:hAnsi="Arial" w:cs="Arial"/>
          <w:bCs/>
        </w:rPr>
      </w:pPr>
      <w:r w:rsidRPr="005C2D87">
        <w:rPr>
          <w:rFonts w:ascii="Arial" w:hAnsi="Arial" w:cs="Arial"/>
          <w:bCs/>
        </w:rPr>
        <w:t>In short, normalcy is about giving kids the chance to be kids! It means helping children and youth live as full of a life as possible, with experiences typical for their age and development—everything from having the opportunity to participate in sleepovers, summer camp and extracurricular activities, to having access to a cell phone, taking driver’s education or receiving an allowance.</w:t>
      </w:r>
    </w:p>
    <w:p w14:paraId="1B9C05E5" w14:textId="77777777" w:rsidR="005C2D87" w:rsidRPr="005C2D87" w:rsidRDefault="005C2D87" w:rsidP="005C2D87">
      <w:pPr>
        <w:rPr>
          <w:rFonts w:ascii="Arial" w:hAnsi="Arial" w:cs="Arial"/>
          <w:bCs/>
        </w:rPr>
      </w:pPr>
    </w:p>
    <w:p w14:paraId="238DA12A" w14:textId="4B9AF00B" w:rsidR="7319B885" w:rsidRDefault="005C2D87" w:rsidP="005C2D87">
      <w:pPr>
        <w:rPr>
          <w:rFonts w:ascii="Arial" w:hAnsi="Arial" w:cs="Arial"/>
          <w:bCs/>
        </w:rPr>
      </w:pPr>
      <w:r w:rsidRPr="005C2D87">
        <w:rPr>
          <w:rFonts w:ascii="Arial" w:hAnsi="Arial" w:cs="Arial"/>
          <w:bCs/>
        </w:rPr>
        <w:t>All of these sound like typical childhood experiences, right? Unfortunately, for young people in foster care, it’s not that simple. These kids tend to live with more restrictions and challenges than their peers, which means they often miss out on these types of activities and milestones that many of us take for granted.</w:t>
      </w:r>
    </w:p>
    <w:p w14:paraId="4F65A31D" w14:textId="77777777" w:rsidR="005C2D87" w:rsidRDefault="005C2D87" w:rsidP="005C2D87">
      <w:pPr>
        <w:rPr>
          <w:rFonts w:ascii="Arial" w:hAnsi="Arial" w:cs="Arial"/>
          <w:bCs/>
        </w:rPr>
      </w:pPr>
    </w:p>
    <w:p w14:paraId="7BEA2E09" w14:textId="50CA4F1D" w:rsidR="005C2D87" w:rsidRPr="00697C60" w:rsidRDefault="005E36FC" w:rsidP="005C2D87">
      <w:pPr>
        <w:rPr>
          <w:rFonts w:ascii="Arial" w:hAnsi="Arial" w:cs="Arial"/>
          <w:b/>
          <w:bCs/>
          <w:i/>
        </w:rPr>
      </w:pPr>
      <w:r>
        <w:rPr>
          <w:rFonts w:ascii="Arial" w:hAnsi="Arial" w:cs="Arial"/>
          <w:b/>
          <w:bCs/>
          <w:i/>
        </w:rPr>
        <w:t>How can we all support normalcy for youth?</w:t>
      </w:r>
    </w:p>
    <w:p w14:paraId="092F700C" w14:textId="77777777" w:rsidR="005C2D87" w:rsidRPr="009109A7" w:rsidRDefault="005C2D87" w:rsidP="005C2D87">
      <w:pPr>
        <w:rPr>
          <w:rFonts w:ascii="Arial" w:hAnsi="Arial" w:cs="Arial"/>
          <w:bCs/>
          <w:i/>
          <w:iCs/>
          <w:color w:val="000000" w:themeColor="text1"/>
        </w:rPr>
      </w:pPr>
    </w:p>
    <w:p w14:paraId="66E5AB70" w14:textId="47AE4531" w:rsidR="005E36FC" w:rsidRPr="005E36FC" w:rsidRDefault="005E36FC" w:rsidP="005E36FC">
      <w:pPr>
        <w:spacing w:line="259" w:lineRule="auto"/>
        <w:rPr>
          <w:rFonts w:ascii="Arial" w:hAnsi="Arial" w:cs="Arial"/>
          <w:bCs/>
          <w:szCs w:val="28"/>
        </w:rPr>
      </w:pPr>
      <w:r>
        <w:rPr>
          <w:rFonts w:ascii="Arial" w:hAnsi="Arial" w:cs="Arial"/>
          <w:bCs/>
          <w:szCs w:val="28"/>
        </w:rPr>
        <w:t xml:space="preserve">We can all start by </w:t>
      </w:r>
      <w:r w:rsidRPr="005E36FC">
        <w:rPr>
          <w:rFonts w:ascii="Arial" w:hAnsi="Arial" w:cs="Arial"/>
          <w:bCs/>
          <w:szCs w:val="28"/>
        </w:rPr>
        <w:t>talking regularly with youth about their interests and goals, the clubs and activities they are interested in, and whether they are having all their physical, emotional and educational needs met. Talk to the child’s caregiver, parents and any other individuals to gather information about the activities the child has taken part in before and any activities that they would like to do.</w:t>
      </w:r>
    </w:p>
    <w:p w14:paraId="13EEDF0D" w14:textId="77777777" w:rsidR="005E36FC" w:rsidRPr="005E36FC" w:rsidRDefault="005E36FC" w:rsidP="005E36FC">
      <w:pPr>
        <w:spacing w:line="259" w:lineRule="auto"/>
        <w:rPr>
          <w:rFonts w:ascii="Arial" w:hAnsi="Arial" w:cs="Arial"/>
          <w:bCs/>
          <w:szCs w:val="28"/>
        </w:rPr>
      </w:pPr>
    </w:p>
    <w:p w14:paraId="4DEFB6C3" w14:textId="77777777" w:rsidR="005E36FC" w:rsidRPr="005E36FC" w:rsidRDefault="005E36FC" w:rsidP="005E36FC">
      <w:pPr>
        <w:spacing w:line="259" w:lineRule="auto"/>
        <w:rPr>
          <w:rFonts w:ascii="Arial" w:hAnsi="Arial" w:cs="Arial"/>
          <w:bCs/>
          <w:szCs w:val="28"/>
        </w:rPr>
      </w:pPr>
      <w:r w:rsidRPr="005E36FC">
        <w:rPr>
          <w:rFonts w:ascii="Arial" w:hAnsi="Arial" w:cs="Arial"/>
          <w:bCs/>
          <w:szCs w:val="28"/>
        </w:rPr>
        <w:t>It is important to make partnerships with the child’s parents, caseworker and other child advocates to ensure everyone is supporting and promoting normalcy. In terms of visits and other required appointments, explore if they can take place outside of school and/or work hours to avoid interruption of routine activities. While some conflicts may not be avoided, everyone can work together to prevent those barriers from adding up and keeping a child from experiencing as normal a childhood as possible while in foster care. Young people in foster care are going through things that no child should have to experience, and already feel singled out from their peers—any time we can work together to help them feel more like their peers and less like a “foster kid” can make a positive difference for their social and emotional development.</w:t>
      </w:r>
    </w:p>
    <w:p w14:paraId="004323CC" w14:textId="77777777" w:rsidR="005E36FC" w:rsidRPr="005E36FC" w:rsidRDefault="005E36FC" w:rsidP="005E36FC">
      <w:pPr>
        <w:spacing w:line="259" w:lineRule="auto"/>
        <w:rPr>
          <w:rFonts w:ascii="Arial" w:hAnsi="Arial" w:cs="Arial"/>
          <w:bCs/>
          <w:szCs w:val="28"/>
        </w:rPr>
      </w:pPr>
    </w:p>
    <w:p w14:paraId="6559A226" w14:textId="3624FAAA" w:rsidR="64CAC89F" w:rsidRPr="005E36FC" w:rsidRDefault="005E36FC" w:rsidP="005E36FC">
      <w:pPr>
        <w:spacing w:line="259" w:lineRule="auto"/>
        <w:rPr>
          <w:rFonts w:ascii="Arial" w:hAnsi="Arial" w:cs="Arial"/>
          <w:bCs/>
          <w:szCs w:val="28"/>
        </w:rPr>
      </w:pPr>
      <w:r w:rsidRPr="005E36FC">
        <w:rPr>
          <w:rFonts w:ascii="Arial" w:hAnsi="Arial" w:cs="Arial"/>
          <w:bCs/>
          <w:szCs w:val="28"/>
        </w:rPr>
        <w:t>By making normalcy a true priority, encouraging open communication and collaboration, and ensuring children’s voices are heard, everyone involved in the child welfare system can help ensure a better experience for children in foster care – setting them up for success, helping them live fuller lives and giving them a better chance at a bright future.</w:t>
      </w:r>
    </w:p>
    <w:p w14:paraId="13DEA157" w14:textId="77777777" w:rsidR="00B22F9A" w:rsidRDefault="00B22F9A" w:rsidP="64CAC89F">
      <w:pPr>
        <w:rPr>
          <w:rFonts w:ascii="Arial" w:hAnsi="Arial" w:cs="Arial"/>
          <w:b/>
          <w:bCs/>
          <w:sz w:val="28"/>
          <w:szCs w:val="28"/>
        </w:rPr>
      </w:pPr>
    </w:p>
    <w:p w14:paraId="39DEC5DB" w14:textId="77777777" w:rsidR="001222E4" w:rsidRPr="009109A7" w:rsidRDefault="001222E4" w:rsidP="009109A7">
      <w:pPr>
        <w:rPr>
          <w:rFonts w:ascii="Arial" w:eastAsiaTheme="minorEastAsia" w:hAnsi="Arial" w:cs="Arial"/>
          <w:bCs/>
        </w:rPr>
      </w:pPr>
    </w:p>
    <w:p w14:paraId="251897FA" w14:textId="77777777" w:rsidR="00E71834" w:rsidRDefault="00E71834" w:rsidP="009109A7">
      <w:pPr>
        <w:rPr>
          <w:rFonts w:ascii="Arial" w:eastAsiaTheme="minorEastAsia" w:hAnsi="Arial" w:cs="Arial"/>
          <w:b/>
          <w:bCs/>
          <w:sz w:val="28"/>
        </w:rPr>
      </w:pPr>
      <w:r>
        <w:rPr>
          <w:rFonts w:ascii="Arial" w:eastAsiaTheme="minorEastAsia" w:hAnsi="Arial" w:cs="Arial"/>
          <w:b/>
          <w:bCs/>
          <w:sz w:val="28"/>
        </w:rPr>
        <w:t>LINKS</w:t>
      </w:r>
    </w:p>
    <w:p w14:paraId="51A832AF" w14:textId="3F042E35" w:rsidR="004B1CFD" w:rsidRDefault="4E8B9497" w:rsidP="004B1CFD">
      <w:pPr>
        <w:rPr>
          <w:rFonts w:ascii="Arial" w:eastAsia="Times New Roman" w:hAnsi="Arial" w:cs="Arial"/>
        </w:rPr>
      </w:pPr>
      <w:r w:rsidRPr="4E8B9497">
        <w:rPr>
          <w:rFonts w:ascii="Arial" w:eastAsia="Times New Roman" w:hAnsi="Arial" w:cs="Arial"/>
        </w:rPr>
        <w:t xml:space="preserve">Resource Page: </w:t>
      </w:r>
      <w:hyperlink r:id="rId7">
        <w:r w:rsidRPr="4E8B9497">
          <w:rPr>
            <w:rStyle w:val="Hyperlink"/>
            <w:rFonts w:ascii="Arial" w:eastAsia="Times New Roman" w:hAnsi="Arial" w:cs="Arial"/>
          </w:rPr>
          <w:t>https://TexasCASA.org/normalcyguide</w:t>
        </w:r>
      </w:hyperlink>
      <w:r w:rsidRPr="4E8B9497">
        <w:rPr>
          <w:rFonts w:ascii="Arial" w:eastAsia="Times New Roman" w:hAnsi="Arial" w:cs="Arial"/>
        </w:rPr>
        <w:t xml:space="preserve">   </w:t>
      </w:r>
    </w:p>
    <w:p w14:paraId="3CAD5398" w14:textId="2483425C" w:rsidR="004B1CFD" w:rsidRDefault="005E36FC" w:rsidP="004B1CFD">
      <w:pPr>
        <w:rPr>
          <w:rFonts w:ascii="Arial" w:eastAsia="Times New Roman" w:hAnsi="Arial" w:cs="Arial"/>
        </w:rPr>
      </w:pPr>
      <w:r>
        <w:rPr>
          <w:rFonts w:ascii="Arial" w:eastAsia="Times New Roman" w:hAnsi="Arial" w:cs="Arial"/>
        </w:rPr>
        <w:t>YouT</w:t>
      </w:r>
      <w:r w:rsidR="004B1CFD" w:rsidRPr="0F526AF7">
        <w:rPr>
          <w:rFonts w:ascii="Arial" w:eastAsia="Times New Roman" w:hAnsi="Arial" w:cs="Arial"/>
        </w:rPr>
        <w:t>ube</w:t>
      </w:r>
      <w:r>
        <w:rPr>
          <w:rFonts w:ascii="Arial" w:eastAsia="Times New Roman" w:hAnsi="Arial" w:cs="Arial"/>
        </w:rPr>
        <w:t xml:space="preserve"> Video</w:t>
      </w:r>
      <w:r w:rsidR="008C50C4">
        <w:rPr>
          <w:rFonts w:ascii="Arial" w:eastAsia="Times New Roman" w:hAnsi="Arial" w:cs="Arial"/>
        </w:rPr>
        <w:t xml:space="preserve"> (full length)</w:t>
      </w:r>
      <w:r w:rsidR="004B1CFD" w:rsidRPr="0F526AF7">
        <w:rPr>
          <w:rFonts w:ascii="Arial" w:eastAsia="Times New Roman" w:hAnsi="Arial" w:cs="Arial"/>
        </w:rPr>
        <w:t xml:space="preserve">: </w:t>
      </w:r>
      <w:hyperlink r:id="rId8" w:history="1">
        <w:r w:rsidR="00B308DA" w:rsidRPr="0065128C">
          <w:rPr>
            <w:rStyle w:val="Hyperlink"/>
            <w:rFonts w:ascii="Arial" w:eastAsia="Times New Roman" w:hAnsi="Arial" w:cs="Arial"/>
          </w:rPr>
          <w:t>https://youtu.be/9y1ceAzAuQY</w:t>
        </w:r>
      </w:hyperlink>
      <w:r w:rsidR="00B308DA">
        <w:rPr>
          <w:rFonts w:ascii="Arial" w:eastAsia="Times New Roman" w:hAnsi="Arial" w:cs="Arial"/>
        </w:rPr>
        <w:t xml:space="preserve"> </w:t>
      </w:r>
    </w:p>
    <w:p w14:paraId="6059BAA4" w14:textId="0D201FA1" w:rsidR="00E71834" w:rsidRPr="008C50C4" w:rsidRDefault="008C50C4" w:rsidP="009109A7">
      <w:pPr>
        <w:rPr>
          <w:rFonts w:ascii="Arial" w:eastAsiaTheme="minorEastAsia" w:hAnsi="Arial" w:cs="Arial"/>
          <w:bCs/>
        </w:rPr>
      </w:pPr>
      <w:r>
        <w:rPr>
          <w:rFonts w:ascii="Arial" w:eastAsiaTheme="minorEastAsia" w:hAnsi="Arial" w:cs="Arial"/>
          <w:bCs/>
        </w:rPr>
        <w:t>YouT</w:t>
      </w:r>
      <w:r w:rsidRPr="008C50C4">
        <w:rPr>
          <w:rFonts w:ascii="Arial" w:eastAsiaTheme="minorEastAsia" w:hAnsi="Arial" w:cs="Arial"/>
          <w:bCs/>
        </w:rPr>
        <w:t>ube Video (short intro)</w:t>
      </w:r>
      <w:r>
        <w:rPr>
          <w:rFonts w:ascii="Arial" w:eastAsiaTheme="minorEastAsia" w:hAnsi="Arial" w:cs="Arial"/>
          <w:bCs/>
        </w:rPr>
        <w:t>:</w:t>
      </w:r>
      <w:r w:rsidRPr="008C50C4">
        <w:t xml:space="preserve"> </w:t>
      </w:r>
      <w:hyperlink r:id="rId9" w:history="1">
        <w:r w:rsidRPr="004912BD">
          <w:rPr>
            <w:rStyle w:val="Hyperlink"/>
            <w:rFonts w:ascii="Arial" w:eastAsiaTheme="minorEastAsia" w:hAnsi="Arial" w:cs="Arial"/>
            <w:bCs/>
          </w:rPr>
          <w:t>https://youtu.be/Aj7My4QYzMQ</w:t>
        </w:r>
      </w:hyperlink>
      <w:r>
        <w:rPr>
          <w:rFonts w:ascii="Arial" w:eastAsiaTheme="minorEastAsia" w:hAnsi="Arial" w:cs="Arial"/>
          <w:bCs/>
        </w:rPr>
        <w:t xml:space="preserve"> </w:t>
      </w:r>
    </w:p>
    <w:p w14:paraId="31F80F31" w14:textId="77777777" w:rsidR="00BF29B5" w:rsidRDefault="00BF29B5" w:rsidP="009109A7">
      <w:pPr>
        <w:rPr>
          <w:rFonts w:ascii="Arial" w:eastAsiaTheme="minorEastAsia" w:hAnsi="Arial" w:cs="Arial"/>
          <w:b/>
          <w:bCs/>
          <w:sz w:val="28"/>
        </w:rPr>
      </w:pPr>
    </w:p>
    <w:p w14:paraId="146B97AE" w14:textId="77777777" w:rsidR="00BF29B5" w:rsidRDefault="00BF29B5" w:rsidP="009109A7">
      <w:pPr>
        <w:rPr>
          <w:rFonts w:ascii="Arial" w:eastAsiaTheme="minorEastAsia" w:hAnsi="Arial" w:cs="Arial"/>
          <w:b/>
          <w:bCs/>
          <w:sz w:val="28"/>
        </w:rPr>
      </w:pPr>
    </w:p>
    <w:p w14:paraId="246A0F06" w14:textId="77777777" w:rsidR="008C50C4" w:rsidRDefault="008C50C4" w:rsidP="009109A7">
      <w:pPr>
        <w:rPr>
          <w:rFonts w:ascii="Arial" w:eastAsiaTheme="minorEastAsia" w:hAnsi="Arial" w:cs="Arial"/>
          <w:b/>
          <w:bCs/>
          <w:sz w:val="28"/>
        </w:rPr>
      </w:pPr>
    </w:p>
    <w:p w14:paraId="7BEE8A7E" w14:textId="3B8B0C0A" w:rsidR="005351BD" w:rsidRPr="00697C60" w:rsidRDefault="005351BD" w:rsidP="009109A7">
      <w:pPr>
        <w:rPr>
          <w:rFonts w:ascii="Arial" w:eastAsiaTheme="minorEastAsia" w:hAnsi="Arial" w:cs="Arial"/>
          <w:b/>
          <w:sz w:val="28"/>
        </w:rPr>
      </w:pPr>
      <w:r w:rsidRPr="00697C60">
        <w:rPr>
          <w:rFonts w:ascii="Arial" w:eastAsiaTheme="minorEastAsia" w:hAnsi="Arial" w:cs="Arial"/>
          <w:b/>
          <w:bCs/>
          <w:sz w:val="28"/>
        </w:rPr>
        <w:lastRenderedPageBreak/>
        <w:t>SAMPLE SOCIA</w:t>
      </w:r>
      <w:bookmarkStart w:id="0" w:name="_GoBack"/>
      <w:bookmarkEnd w:id="0"/>
      <w:r w:rsidRPr="00697C60">
        <w:rPr>
          <w:rFonts w:ascii="Arial" w:eastAsiaTheme="minorEastAsia" w:hAnsi="Arial" w:cs="Arial"/>
          <w:b/>
          <w:bCs/>
          <w:sz w:val="28"/>
        </w:rPr>
        <w:t>L CONTENT</w:t>
      </w:r>
      <w:r w:rsidRPr="00697C60">
        <w:rPr>
          <w:rFonts w:ascii="Arial" w:eastAsiaTheme="minorEastAsia" w:hAnsi="Arial" w:cs="Arial"/>
          <w:b/>
          <w:sz w:val="28"/>
        </w:rPr>
        <w:t xml:space="preserve"> </w:t>
      </w:r>
    </w:p>
    <w:p w14:paraId="513BC2C7" w14:textId="77777777" w:rsidR="003745B7" w:rsidRPr="009109A7" w:rsidRDefault="003745B7" w:rsidP="009109A7">
      <w:pPr>
        <w:rPr>
          <w:rFonts w:ascii="Arial" w:eastAsiaTheme="minorEastAsia" w:hAnsi="Arial" w:cs="Arial"/>
          <w:i/>
          <w:iCs/>
        </w:rPr>
      </w:pPr>
    </w:p>
    <w:p w14:paraId="1DD1A72B" w14:textId="255938F5" w:rsidR="000E7347" w:rsidRPr="00697C60" w:rsidRDefault="003A3916" w:rsidP="009109A7">
      <w:pPr>
        <w:rPr>
          <w:rFonts w:ascii="Arial" w:eastAsiaTheme="minorEastAsia" w:hAnsi="Arial" w:cs="Arial"/>
        </w:rPr>
      </w:pPr>
      <w:r w:rsidRPr="00697C60">
        <w:rPr>
          <w:rFonts w:ascii="Arial" w:eastAsiaTheme="minorEastAsia" w:hAnsi="Arial" w:cs="Arial"/>
          <w:iCs/>
        </w:rPr>
        <w:t xml:space="preserve">Below is recommended social media content to be used as a guide. </w:t>
      </w:r>
      <w:r w:rsidR="005E36FC">
        <w:rPr>
          <w:rFonts w:ascii="Arial" w:eastAsiaTheme="minorEastAsia" w:hAnsi="Arial" w:cs="Arial"/>
          <w:iCs/>
        </w:rPr>
        <w:t xml:space="preserve">Posts can be copied and pasted or modified to fit your organization’s voice. </w:t>
      </w:r>
    </w:p>
    <w:p w14:paraId="173B74C9" w14:textId="77777777" w:rsidR="000E7347" w:rsidRPr="009109A7" w:rsidRDefault="000E7347" w:rsidP="009109A7">
      <w:pPr>
        <w:rPr>
          <w:rFonts w:ascii="Arial" w:eastAsiaTheme="minorEastAsia" w:hAnsi="Arial" w:cs="Arial"/>
        </w:rPr>
      </w:pPr>
    </w:p>
    <w:p w14:paraId="72E9877F" w14:textId="2423437F" w:rsidR="00663415" w:rsidRPr="00697C60" w:rsidRDefault="00663415" w:rsidP="009109A7">
      <w:pPr>
        <w:rPr>
          <w:rFonts w:ascii="Arial" w:eastAsiaTheme="minorEastAsia" w:hAnsi="Arial" w:cs="Arial"/>
          <w:b/>
          <w:i/>
          <w:iCs/>
        </w:rPr>
      </w:pPr>
      <w:r w:rsidRPr="00697C60">
        <w:rPr>
          <w:rFonts w:ascii="Arial" w:eastAsiaTheme="minorEastAsia" w:hAnsi="Arial" w:cs="Arial"/>
          <w:b/>
          <w:i/>
          <w:iCs/>
        </w:rPr>
        <w:t>Accounts to Follow &amp; Tag</w:t>
      </w:r>
    </w:p>
    <w:p w14:paraId="5EFC0854" w14:textId="3967B753" w:rsidR="000E7347" w:rsidRPr="009109A7" w:rsidRDefault="4E8B9497" w:rsidP="4E8B9497">
      <w:pPr>
        <w:rPr>
          <w:rFonts w:ascii="Arial" w:eastAsiaTheme="minorEastAsia" w:hAnsi="Arial" w:cs="Arial"/>
        </w:rPr>
      </w:pPr>
      <w:r w:rsidRPr="4E8B9497">
        <w:rPr>
          <w:rFonts w:ascii="Arial" w:eastAsiaTheme="minorEastAsia" w:hAnsi="Arial" w:cs="Arial"/>
        </w:rPr>
        <w:t>Be sure to follow Texas CASA’s and the Children’s Commission’s accounts.</w:t>
      </w:r>
    </w:p>
    <w:p w14:paraId="1091D0BB" w14:textId="77777777" w:rsidR="003A3916" w:rsidRPr="009109A7" w:rsidRDefault="003A3916" w:rsidP="009109A7">
      <w:pPr>
        <w:rPr>
          <w:rFonts w:ascii="Arial" w:eastAsiaTheme="minorEastAsia" w:hAnsi="Arial" w:cs="Arial"/>
        </w:rPr>
      </w:pPr>
    </w:p>
    <w:p w14:paraId="23D11374" w14:textId="192C7695" w:rsidR="00B70C85" w:rsidRPr="00302962" w:rsidRDefault="00394D2D" w:rsidP="00302962">
      <w:pPr>
        <w:pStyle w:val="ListParagraph"/>
        <w:numPr>
          <w:ilvl w:val="0"/>
          <w:numId w:val="24"/>
        </w:numPr>
        <w:rPr>
          <w:rFonts w:ascii="Arial" w:eastAsiaTheme="minorEastAsia" w:hAnsi="Arial" w:cs="Arial"/>
        </w:rPr>
      </w:pPr>
      <w:r w:rsidRPr="00302962">
        <w:rPr>
          <w:rFonts w:ascii="Arial" w:eastAsiaTheme="minorEastAsia" w:hAnsi="Arial" w:cs="Arial"/>
          <w:iCs/>
        </w:rPr>
        <w:t>Texas CASA</w:t>
      </w:r>
      <w:r w:rsidR="00B70C85" w:rsidRPr="00302962">
        <w:rPr>
          <w:rFonts w:ascii="Arial" w:eastAsiaTheme="minorEastAsia" w:hAnsi="Arial" w:cs="Arial"/>
          <w:iCs/>
        </w:rPr>
        <w:t xml:space="preserve"> Facebook: </w:t>
      </w:r>
      <w:r w:rsidR="006F4A44" w:rsidRPr="00302962">
        <w:rPr>
          <w:rStyle w:val="Hyperlink"/>
          <w:rFonts w:ascii="Arial" w:eastAsiaTheme="minorEastAsia" w:hAnsi="Arial" w:cs="Arial"/>
          <w:iCs/>
        </w:rPr>
        <w:t>https://www.facebook.com/texascasainc</w:t>
      </w:r>
    </w:p>
    <w:p w14:paraId="26E42109" w14:textId="2A371DF4" w:rsidR="00B70C85" w:rsidRPr="00302962" w:rsidRDefault="00394D2D" w:rsidP="00302962">
      <w:pPr>
        <w:pStyle w:val="ListParagraph"/>
        <w:numPr>
          <w:ilvl w:val="0"/>
          <w:numId w:val="24"/>
        </w:numPr>
        <w:rPr>
          <w:rFonts w:ascii="Arial" w:eastAsiaTheme="minorEastAsia" w:hAnsi="Arial" w:cs="Arial"/>
        </w:rPr>
      </w:pPr>
      <w:r w:rsidRPr="00302962">
        <w:rPr>
          <w:rFonts w:ascii="Arial" w:eastAsiaTheme="minorEastAsia" w:hAnsi="Arial" w:cs="Arial"/>
          <w:iCs/>
        </w:rPr>
        <w:t>Texas CASA</w:t>
      </w:r>
      <w:r w:rsidR="00B70C85" w:rsidRPr="00302962">
        <w:rPr>
          <w:rFonts w:ascii="Arial" w:eastAsiaTheme="minorEastAsia" w:hAnsi="Arial" w:cs="Arial"/>
          <w:iCs/>
        </w:rPr>
        <w:t xml:space="preserve"> Instagram: </w:t>
      </w:r>
      <w:hyperlink r:id="rId10" w:history="1">
        <w:r w:rsidR="00026E4C" w:rsidRPr="00302962">
          <w:rPr>
            <w:rStyle w:val="Hyperlink"/>
            <w:rFonts w:ascii="Arial" w:eastAsiaTheme="minorEastAsia" w:hAnsi="Arial" w:cs="Arial"/>
            <w:iCs/>
          </w:rPr>
          <w:t>https://www.instagram.com/texas</w:t>
        </w:r>
        <w:r w:rsidR="00026E4C" w:rsidRPr="00302962">
          <w:rPr>
            <w:rStyle w:val="Hyperlink"/>
            <w:rFonts w:ascii="Arial" w:eastAsiaTheme="minorEastAsia" w:hAnsi="Arial" w:cs="Arial"/>
            <w:iCs/>
          </w:rPr>
          <w:t>c</w:t>
        </w:r>
        <w:r w:rsidR="00026E4C" w:rsidRPr="00302962">
          <w:rPr>
            <w:rStyle w:val="Hyperlink"/>
            <w:rFonts w:ascii="Arial" w:eastAsiaTheme="minorEastAsia" w:hAnsi="Arial" w:cs="Arial"/>
            <w:iCs/>
          </w:rPr>
          <w:t>asa/</w:t>
        </w:r>
      </w:hyperlink>
    </w:p>
    <w:p w14:paraId="05665BCB" w14:textId="1AF5F1E3" w:rsidR="00B40948" w:rsidRPr="004B1CFD" w:rsidRDefault="4E8B9497" w:rsidP="4E8B9497">
      <w:pPr>
        <w:pStyle w:val="ListParagraph"/>
        <w:numPr>
          <w:ilvl w:val="0"/>
          <w:numId w:val="24"/>
        </w:numPr>
        <w:rPr>
          <w:rFonts w:ascii="Arial" w:eastAsiaTheme="minorEastAsia" w:hAnsi="Arial" w:cs="Arial"/>
          <w:u w:val="single"/>
        </w:rPr>
      </w:pPr>
      <w:r w:rsidRPr="4E8B9497">
        <w:rPr>
          <w:rFonts w:ascii="Arial" w:eastAsiaTheme="minorEastAsia" w:hAnsi="Arial" w:cs="Arial"/>
        </w:rPr>
        <w:t>Texas CASA Twitter: </w:t>
      </w:r>
      <w:hyperlink r:id="rId11">
        <w:r w:rsidRPr="4E8B9497">
          <w:rPr>
            <w:rStyle w:val="Hyperlink"/>
            <w:rFonts w:ascii="Arial" w:eastAsiaTheme="minorEastAsia" w:hAnsi="Arial" w:cs="Arial"/>
          </w:rPr>
          <w:t>https://twitter.com/TexasCASA</w:t>
        </w:r>
      </w:hyperlink>
      <w:r w:rsidRPr="4E8B9497">
        <w:rPr>
          <w:rStyle w:val="Hyperlink"/>
          <w:rFonts w:ascii="Arial" w:eastAsiaTheme="minorEastAsia" w:hAnsi="Arial" w:cs="Arial"/>
        </w:rPr>
        <w:t xml:space="preserve"> </w:t>
      </w:r>
    </w:p>
    <w:p w14:paraId="25D61F0A" w14:textId="6E017A16" w:rsidR="00B40948" w:rsidRPr="004B1CFD" w:rsidRDefault="4E8B9497" w:rsidP="4E8B9497">
      <w:pPr>
        <w:pStyle w:val="ListParagraph"/>
        <w:numPr>
          <w:ilvl w:val="0"/>
          <w:numId w:val="24"/>
        </w:numPr>
        <w:rPr>
          <w:u w:val="single"/>
        </w:rPr>
      </w:pPr>
      <w:r w:rsidRPr="4E8B9497">
        <w:rPr>
          <w:rFonts w:ascii="Arial" w:eastAsiaTheme="minorEastAsia" w:hAnsi="Arial" w:cs="Arial"/>
        </w:rPr>
        <w:t>Children’s Commission Twitter:</w:t>
      </w:r>
      <w:r w:rsidRPr="4E8B9497">
        <w:rPr>
          <w:rFonts w:ascii="Arial" w:eastAsiaTheme="minorEastAsia" w:hAnsi="Arial" w:cs="Arial"/>
          <w:color w:val="0563C1"/>
          <w:u w:val="single"/>
        </w:rPr>
        <w:t xml:space="preserve"> https://twitter.com/TXChildrensComm</w:t>
      </w:r>
    </w:p>
    <w:p w14:paraId="72BAE6C0" w14:textId="4FA27101" w:rsidR="00E27436" w:rsidRPr="00B40948" w:rsidRDefault="00E27436" w:rsidP="009109A7">
      <w:pPr>
        <w:rPr>
          <w:rFonts w:ascii="Arial" w:eastAsiaTheme="minorEastAsia" w:hAnsi="Arial" w:cs="Arial"/>
          <w:b/>
          <w:i/>
        </w:rPr>
      </w:pPr>
    </w:p>
    <w:p w14:paraId="76513B80" w14:textId="77777777" w:rsidR="00B22F9A" w:rsidRDefault="00B22F9A" w:rsidP="009109A7">
      <w:pPr>
        <w:rPr>
          <w:rFonts w:ascii="Arial" w:eastAsiaTheme="minorEastAsia" w:hAnsi="Arial" w:cs="Arial"/>
          <w:b/>
          <w:i/>
        </w:rPr>
      </w:pPr>
    </w:p>
    <w:p w14:paraId="239080E5" w14:textId="233A3757" w:rsidR="00E27436" w:rsidRPr="00697C60" w:rsidRDefault="00B40948" w:rsidP="009109A7">
      <w:pPr>
        <w:rPr>
          <w:rFonts w:ascii="Arial" w:eastAsiaTheme="minorEastAsia" w:hAnsi="Arial" w:cs="Arial"/>
          <w:b/>
          <w:i/>
        </w:rPr>
      </w:pPr>
      <w:r>
        <w:rPr>
          <w:rFonts w:ascii="Arial" w:eastAsiaTheme="minorEastAsia" w:hAnsi="Arial" w:cs="Arial"/>
          <w:b/>
          <w:i/>
        </w:rPr>
        <w:t>Post 1</w:t>
      </w:r>
    </w:p>
    <w:p w14:paraId="291D59A8" w14:textId="77777777" w:rsidR="008D7D30" w:rsidRPr="008C50C4" w:rsidRDefault="00E27436" w:rsidP="009109A7">
      <w:pPr>
        <w:rPr>
          <w:rFonts w:ascii="Arial" w:eastAsiaTheme="minorEastAsia" w:hAnsi="Arial" w:cs="Arial"/>
          <w:b/>
        </w:rPr>
      </w:pPr>
      <w:r w:rsidRPr="008C50C4">
        <w:rPr>
          <w:rFonts w:ascii="Arial" w:eastAsiaTheme="minorEastAsia" w:hAnsi="Arial" w:cs="Arial"/>
          <w:b/>
        </w:rPr>
        <w:t>Facebook/Instagram:</w:t>
      </w:r>
    </w:p>
    <w:p w14:paraId="1CF8D193" w14:textId="47C9FAA0" w:rsidR="001B4095" w:rsidRPr="005C2D87" w:rsidRDefault="4E8B9497" w:rsidP="4E8B9497">
      <w:pPr>
        <w:rPr>
          <w:rFonts w:ascii="Arial" w:hAnsi="Arial" w:cs="Arial"/>
        </w:rPr>
      </w:pPr>
      <w:r w:rsidRPr="4E8B9497">
        <w:rPr>
          <w:rFonts w:ascii="Arial" w:eastAsiaTheme="minorEastAsia" w:hAnsi="Arial" w:cs="Arial"/>
        </w:rPr>
        <w:t xml:space="preserve">What is normalcy? A new guidebook and video help define normalcy for children in foster care and ways we can all help support the children in our care. </w:t>
      </w:r>
    </w:p>
    <w:p w14:paraId="23C46423" w14:textId="71E18015" w:rsidR="001B4095" w:rsidRPr="005C2D87" w:rsidRDefault="001B4095" w:rsidP="4E8B9497">
      <w:pPr>
        <w:rPr>
          <w:rFonts w:ascii="Arial" w:hAnsi="Arial" w:cs="Arial"/>
        </w:rPr>
      </w:pPr>
    </w:p>
    <w:p w14:paraId="3E14FF4E" w14:textId="0B3828DE" w:rsidR="001B4095" w:rsidRPr="005C2D87" w:rsidRDefault="4E8B9497" w:rsidP="4E8B9497">
      <w:pPr>
        <w:rPr>
          <w:rFonts w:ascii="Arial" w:hAnsi="Arial" w:cs="Arial"/>
        </w:rPr>
      </w:pPr>
      <w:r w:rsidRPr="4E8B9497">
        <w:rPr>
          <w:rFonts w:ascii="Arial" w:hAnsi="Arial" w:cs="Arial"/>
        </w:rPr>
        <w:t>In short, normalcy is about giving kids the chance to be kids! It means helping children and youth live as full of a life as possible, with experiences typical for their age and development—everything from having the opportunity to participate in sleepovers, summer camp and extracurricular activities, to having access to a cell phone, taking driver’s education or receiving an allowance.</w:t>
      </w:r>
    </w:p>
    <w:p w14:paraId="469334E4" w14:textId="77777777" w:rsidR="001B4095" w:rsidRPr="005C2D87" w:rsidRDefault="001B4095" w:rsidP="001B4095">
      <w:pPr>
        <w:rPr>
          <w:rFonts w:ascii="Arial" w:hAnsi="Arial" w:cs="Arial"/>
          <w:bCs/>
        </w:rPr>
      </w:pPr>
    </w:p>
    <w:p w14:paraId="1860FBB4" w14:textId="77777777" w:rsidR="001B4095" w:rsidRDefault="001B4095" w:rsidP="001B4095">
      <w:pPr>
        <w:rPr>
          <w:rFonts w:ascii="Arial" w:hAnsi="Arial" w:cs="Arial"/>
          <w:bCs/>
        </w:rPr>
      </w:pPr>
      <w:r w:rsidRPr="005C2D87">
        <w:rPr>
          <w:rFonts w:ascii="Arial" w:hAnsi="Arial" w:cs="Arial"/>
          <w:bCs/>
        </w:rPr>
        <w:t>All of these sound like typical childhood experiences, right? Unfortunately, for young people in foster care, it’s not that simple. These kids tend to live with more restrictions and challenges than their peers, which means they often miss out on these types of activities and milestones that many of us take for granted.</w:t>
      </w:r>
    </w:p>
    <w:p w14:paraId="720200F7" w14:textId="30761BCB" w:rsidR="008D7D30" w:rsidRDefault="008D7D30" w:rsidP="009109A7">
      <w:pPr>
        <w:rPr>
          <w:rFonts w:ascii="Arial" w:eastAsiaTheme="minorEastAsia" w:hAnsi="Arial" w:cs="Arial"/>
        </w:rPr>
      </w:pPr>
    </w:p>
    <w:p w14:paraId="73BD9AF9" w14:textId="4BEF407C" w:rsidR="001B4095" w:rsidRDefault="001B4095" w:rsidP="009109A7">
      <w:pPr>
        <w:rPr>
          <w:rFonts w:ascii="Arial" w:hAnsi="Arial" w:cs="Arial"/>
          <w:bCs/>
          <w:szCs w:val="28"/>
        </w:rPr>
      </w:pPr>
      <w:r w:rsidRPr="005E36FC">
        <w:rPr>
          <w:rFonts w:ascii="Arial" w:hAnsi="Arial" w:cs="Arial"/>
          <w:bCs/>
          <w:szCs w:val="28"/>
        </w:rPr>
        <w:t>By making normalcy a true priority, encouraging open communication and collaboration, and ensuring children’s voices are heard, everyone involved in the child welfare system can help ensure a better experience for children in foster care – setting them up for success, helping them live fuller lives and giving them a better chance at a bright future.</w:t>
      </w:r>
    </w:p>
    <w:p w14:paraId="383308D5" w14:textId="77777777" w:rsidR="00E24CE7" w:rsidRDefault="00E24CE7" w:rsidP="009109A7">
      <w:pPr>
        <w:rPr>
          <w:rFonts w:ascii="Arial" w:hAnsi="Arial" w:cs="Arial"/>
          <w:bCs/>
          <w:szCs w:val="28"/>
        </w:rPr>
      </w:pPr>
    </w:p>
    <w:p w14:paraId="18E6B696" w14:textId="0EAD7183" w:rsidR="00E24CE7" w:rsidRDefault="00E24CE7" w:rsidP="009109A7">
      <w:pPr>
        <w:rPr>
          <w:rFonts w:ascii="Arial" w:eastAsiaTheme="minorEastAsia" w:hAnsi="Arial" w:cs="Arial"/>
        </w:rPr>
      </w:pPr>
      <w:r>
        <w:rPr>
          <w:rFonts w:ascii="Arial" w:hAnsi="Arial" w:cs="Arial"/>
          <w:bCs/>
          <w:szCs w:val="28"/>
        </w:rPr>
        <w:t xml:space="preserve">Get all the details and check out the video at </w:t>
      </w:r>
      <w:hyperlink r:id="rId12">
        <w:r w:rsidR="0006714A" w:rsidRPr="4E8B9497">
          <w:rPr>
            <w:rStyle w:val="Hyperlink"/>
            <w:rFonts w:ascii="Arial" w:eastAsia="Times New Roman" w:hAnsi="Arial" w:cs="Arial"/>
          </w:rPr>
          <w:t>https://TexasCASA.org/normalcyguide</w:t>
        </w:r>
      </w:hyperlink>
      <w:r w:rsidR="0006714A">
        <w:rPr>
          <w:rFonts w:ascii="Arial" w:eastAsia="Times New Roman" w:hAnsi="Arial" w:cs="Arial"/>
        </w:rPr>
        <w:t>.</w:t>
      </w:r>
    </w:p>
    <w:p w14:paraId="5954801B" w14:textId="77777777" w:rsidR="001B4095" w:rsidRPr="009109A7" w:rsidRDefault="001B4095" w:rsidP="009109A7">
      <w:pPr>
        <w:rPr>
          <w:rFonts w:ascii="Arial" w:eastAsiaTheme="minorEastAsia" w:hAnsi="Arial" w:cs="Arial"/>
        </w:rPr>
      </w:pPr>
    </w:p>
    <w:p w14:paraId="2A87DF10" w14:textId="77777777" w:rsidR="00D767A7" w:rsidRPr="008C50C4" w:rsidRDefault="00E27436" w:rsidP="00B22F9A">
      <w:pPr>
        <w:rPr>
          <w:rFonts w:ascii="Arial" w:eastAsiaTheme="minorEastAsia" w:hAnsi="Arial" w:cs="Arial"/>
          <w:b/>
        </w:rPr>
      </w:pPr>
      <w:r w:rsidRPr="008C50C4">
        <w:rPr>
          <w:rFonts w:ascii="Arial" w:eastAsiaTheme="minorEastAsia" w:hAnsi="Arial" w:cs="Arial"/>
          <w:b/>
        </w:rPr>
        <w:t>Twitter:</w:t>
      </w:r>
      <w:r w:rsidR="00B22F9A" w:rsidRPr="008C50C4">
        <w:rPr>
          <w:rFonts w:ascii="Arial" w:eastAsiaTheme="minorEastAsia" w:hAnsi="Arial" w:cs="Arial"/>
          <w:b/>
        </w:rPr>
        <w:t xml:space="preserve"> </w:t>
      </w:r>
    </w:p>
    <w:p w14:paraId="13178B28" w14:textId="403F9B90" w:rsidR="00E27436" w:rsidRDefault="4E8B9497" w:rsidP="4E8B9497">
      <w:pPr>
        <w:rPr>
          <w:rFonts w:ascii="Arial" w:hAnsi="Arial" w:cs="Arial"/>
        </w:rPr>
      </w:pPr>
      <w:r w:rsidRPr="4E8B9497">
        <w:rPr>
          <w:rFonts w:ascii="Arial" w:eastAsiaTheme="minorEastAsia" w:hAnsi="Arial" w:cs="Arial"/>
        </w:rPr>
        <w:t xml:space="preserve">New resources help define normalcy for kids in foster care and ways each of us in our different roles can help support youth. By making normalcy a true priority, everyone involved in the child welfare system can help ensure a better experience for kids in foster care. </w:t>
      </w:r>
      <w:hyperlink r:id="rId13">
        <w:r w:rsidR="0006714A" w:rsidRPr="4E8B9497">
          <w:rPr>
            <w:rStyle w:val="Hyperlink"/>
            <w:rFonts w:ascii="Arial" w:eastAsia="Times New Roman" w:hAnsi="Arial" w:cs="Arial"/>
          </w:rPr>
          <w:t>https://TexasCASA.org/normalcyguide</w:t>
        </w:r>
      </w:hyperlink>
    </w:p>
    <w:p w14:paraId="5236C9BA" w14:textId="77777777" w:rsidR="008D7D30" w:rsidRPr="009109A7" w:rsidRDefault="008D7D30" w:rsidP="009109A7">
      <w:pPr>
        <w:rPr>
          <w:rFonts w:ascii="Arial" w:eastAsiaTheme="minorEastAsia" w:hAnsi="Arial" w:cs="Arial"/>
        </w:rPr>
      </w:pPr>
    </w:p>
    <w:p w14:paraId="0733462B" w14:textId="0E0680CD" w:rsidR="00E27436" w:rsidRPr="008D7D30" w:rsidRDefault="00D767A7" w:rsidP="009109A7">
      <w:pPr>
        <w:rPr>
          <w:rFonts w:ascii="Arial" w:eastAsiaTheme="minorEastAsia" w:hAnsi="Arial" w:cs="Arial"/>
          <w:b/>
          <w:i/>
        </w:rPr>
      </w:pPr>
      <w:r>
        <w:rPr>
          <w:rFonts w:ascii="Arial" w:eastAsiaTheme="minorEastAsia" w:hAnsi="Arial" w:cs="Arial"/>
          <w:b/>
          <w:i/>
        </w:rPr>
        <w:t>Post 2</w:t>
      </w:r>
      <w:r w:rsidR="008D7D30" w:rsidRPr="008D7D30">
        <w:rPr>
          <w:rFonts w:ascii="Arial" w:eastAsiaTheme="minorEastAsia" w:hAnsi="Arial" w:cs="Arial"/>
          <w:b/>
          <w:i/>
        </w:rPr>
        <w:t>:</w:t>
      </w:r>
    </w:p>
    <w:p w14:paraId="0A6FF048" w14:textId="13CF211D" w:rsidR="008D7D30" w:rsidRPr="008C50C4" w:rsidRDefault="008D7D30" w:rsidP="008D7D30">
      <w:pPr>
        <w:rPr>
          <w:rFonts w:ascii="Arial" w:eastAsiaTheme="minorEastAsia" w:hAnsi="Arial" w:cs="Arial"/>
          <w:b/>
        </w:rPr>
      </w:pPr>
      <w:r w:rsidRPr="008C50C4">
        <w:rPr>
          <w:rFonts w:ascii="Arial" w:eastAsiaTheme="minorEastAsia" w:hAnsi="Arial" w:cs="Arial"/>
          <w:b/>
        </w:rPr>
        <w:t>Facebook/Instagram:</w:t>
      </w:r>
    </w:p>
    <w:p w14:paraId="6686CDAA" w14:textId="1733FD33" w:rsidR="00E24CE7" w:rsidRDefault="00E24CE7" w:rsidP="00E24CE7">
      <w:pPr>
        <w:rPr>
          <w:rFonts w:ascii="Arial" w:hAnsi="Arial" w:cs="Arial"/>
          <w:bCs/>
        </w:rPr>
      </w:pPr>
      <w:r w:rsidRPr="005C2D87">
        <w:rPr>
          <w:rFonts w:ascii="Arial" w:hAnsi="Arial" w:cs="Arial"/>
          <w:bCs/>
        </w:rPr>
        <w:t xml:space="preserve">Unfortunately, for young people in foster care, </w:t>
      </w:r>
      <w:r>
        <w:rPr>
          <w:rFonts w:ascii="Arial" w:hAnsi="Arial" w:cs="Arial"/>
          <w:bCs/>
        </w:rPr>
        <w:t>having typical childhood experiences, like sleepovers and playing sports, is</w:t>
      </w:r>
      <w:r w:rsidRPr="005C2D87">
        <w:rPr>
          <w:rFonts w:ascii="Arial" w:hAnsi="Arial" w:cs="Arial"/>
          <w:bCs/>
        </w:rPr>
        <w:t xml:space="preserve"> not that simple. These kids tend to live with more </w:t>
      </w:r>
      <w:r w:rsidRPr="005C2D87">
        <w:rPr>
          <w:rFonts w:ascii="Arial" w:hAnsi="Arial" w:cs="Arial"/>
          <w:bCs/>
        </w:rPr>
        <w:lastRenderedPageBreak/>
        <w:t>restrictions and challenges than their peers, which means they often miss out on these types of activities and milestones that many of us take for granted.</w:t>
      </w:r>
    </w:p>
    <w:p w14:paraId="408546D9" w14:textId="77777777" w:rsidR="00E24CE7" w:rsidRDefault="00E24CE7" w:rsidP="00E24CE7">
      <w:pPr>
        <w:rPr>
          <w:rFonts w:ascii="Arial" w:hAnsi="Arial" w:cs="Arial"/>
          <w:bCs/>
        </w:rPr>
      </w:pPr>
    </w:p>
    <w:p w14:paraId="229D10E5" w14:textId="583A6C7F" w:rsidR="00E24CE7" w:rsidRPr="005E36FC" w:rsidRDefault="4E8B9497" w:rsidP="4E8B9497">
      <w:pPr>
        <w:spacing w:line="259" w:lineRule="auto"/>
        <w:rPr>
          <w:rFonts w:ascii="Arial" w:hAnsi="Arial" w:cs="Arial"/>
        </w:rPr>
      </w:pPr>
      <w:r w:rsidRPr="4E8B9497">
        <w:rPr>
          <w:rFonts w:ascii="Arial" w:hAnsi="Arial" w:cs="Arial"/>
        </w:rPr>
        <w:t>A new guidebook and video explores how making partnerships with the child’s parents, caseworker and other child advocates can help ensure everyone is supporting and promoting normalcy. While some conflicts may not be avoided, everyone can work together to prevent those barriers from adding up and keeping a child from experiencing as normal of a childhood as possible while in foster care. Young people in foster care are going through things that no child should have to experience, and already feel singled out from their peers—any time we can work together to help them feel more like their peers and less like a “foster kid” can make a positive difference for their social and emotional development.</w:t>
      </w:r>
    </w:p>
    <w:p w14:paraId="53FBCAF2" w14:textId="2C0B912C" w:rsidR="00E24CE7" w:rsidRDefault="00E24CE7" w:rsidP="00E24CE7">
      <w:pPr>
        <w:rPr>
          <w:rFonts w:ascii="Arial" w:hAnsi="Arial" w:cs="Arial"/>
          <w:bCs/>
        </w:rPr>
      </w:pPr>
    </w:p>
    <w:p w14:paraId="5BA4D8F1" w14:textId="2417FF38" w:rsidR="001B4095" w:rsidRDefault="00E24CE7" w:rsidP="008D7D30">
      <w:pPr>
        <w:rPr>
          <w:rFonts w:ascii="Arial" w:eastAsiaTheme="minorEastAsia" w:hAnsi="Arial" w:cs="Arial"/>
        </w:rPr>
      </w:pPr>
      <w:r>
        <w:rPr>
          <w:rFonts w:ascii="Arial" w:eastAsiaTheme="minorEastAsia" w:hAnsi="Arial" w:cs="Arial"/>
        </w:rPr>
        <w:t>Find out how you can support youth in your care by checking out the guidebook and video at</w:t>
      </w:r>
      <w:r w:rsidR="00FD5F3A" w:rsidRPr="00FD5F3A">
        <w:rPr>
          <w:rFonts w:ascii="Arial" w:hAnsi="Arial" w:cs="Arial"/>
          <w:bCs/>
          <w:szCs w:val="28"/>
        </w:rPr>
        <w:t xml:space="preserve"> </w:t>
      </w:r>
      <w:hyperlink r:id="rId14">
        <w:r w:rsidR="0006714A" w:rsidRPr="4E8B9497">
          <w:rPr>
            <w:rStyle w:val="Hyperlink"/>
            <w:rFonts w:ascii="Arial" w:eastAsia="Times New Roman" w:hAnsi="Arial" w:cs="Arial"/>
          </w:rPr>
          <w:t>https://TexasCASA.org/</w:t>
        </w:r>
        <w:r w:rsidR="0006714A" w:rsidRPr="4E8B9497">
          <w:rPr>
            <w:rStyle w:val="Hyperlink"/>
            <w:rFonts w:ascii="Arial" w:eastAsia="Times New Roman" w:hAnsi="Arial" w:cs="Arial"/>
          </w:rPr>
          <w:t>n</w:t>
        </w:r>
        <w:r w:rsidR="0006714A" w:rsidRPr="4E8B9497">
          <w:rPr>
            <w:rStyle w:val="Hyperlink"/>
            <w:rFonts w:ascii="Arial" w:eastAsia="Times New Roman" w:hAnsi="Arial" w:cs="Arial"/>
          </w:rPr>
          <w:t>ormalcyguide</w:t>
        </w:r>
      </w:hyperlink>
      <w:r w:rsidR="0006714A">
        <w:rPr>
          <w:rStyle w:val="Hyperlink"/>
          <w:rFonts w:ascii="Arial" w:eastAsia="Times New Roman" w:hAnsi="Arial" w:cs="Arial"/>
        </w:rPr>
        <w:t>.</w:t>
      </w:r>
      <w:r w:rsidR="0006714A" w:rsidRPr="4E8B9497">
        <w:rPr>
          <w:rFonts w:ascii="Arial" w:eastAsia="Times New Roman" w:hAnsi="Arial" w:cs="Arial"/>
        </w:rPr>
        <w:t xml:space="preserve">   </w:t>
      </w:r>
    </w:p>
    <w:p w14:paraId="5E238A5D" w14:textId="77777777" w:rsidR="001B4095" w:rsidRPr="009109A7" w:rsidRDefault="001B4095" w:rsidP="008D7D30">
      <w:pPr>
        <w:rPr>
          <w:rFonts w:ascii="Arial" w:eastAsiaTheme="minorEastAsia" w:hAnsi="Arial" w:cs="Arial"/>
        </w:rPr>
      </w:pPr>
    </w:p>
    <w:p w14:paraId="45BD1079" w14:textId="77777777" w:rsidR="00D767A7" w:rsidRPr="008C50C4" w:rsidRDefault="008D7D30" w:rsidP="008D7D30">
      <w:pPr>
        <w:rPr>
          <w:rFonts w:ascii="Arial" w:eastAsiaTheme="minorEastAsia" w:hAnsi="Arial" w:cs="Arial"/>
          <w:b/>
        </w:rPr>
      </w:pPr>
      <w:r w:rsidRPr="008C50C4">
        <w:rPr>
          <w:rFonts w:ascii="Arial" w:eastAsiaTheme="minorEastAsia" w:hAnsi="Arial" w:cs="Arial"/>
          <w:b/>
        </w:rPr>
        <w:t>Twitter:</w:t>
      </w:r>
      <w:r w:rsidR="00B22F9A" w:rsidRPr="008C50C4">
        <w:rPr>
          <w:rFonts w:ascii="Arial" w:eastAsiaTheme="minorEastAsia" w:hAnsi="Arial" w:cs="Arial"/>
          <w:b/>
        </w:rPr>
        <w:t xml:space="preserve"> </w:t>
      </w:r>
    </w:p>
    <w:p w14:paraId="4B33705B" w14:textId="1A223B39" w:rsidR="00E24CE7" w:rsidRDefault="4E8B9497" w:rsidP="4E8B9497">
      <w:pPr>
        <w:rPr>
          <w:rFonts w:ascii="Arial" w:hAnsi="Arial" w:cs="Arial"/>
        </w:rPr>
      </w:pPr>
      <w:r w:rsidRPr="4E8B9497">
        <w:rPr>
          <w:rFonts w:ascii="Arial" w:hAnsi="Arial" w:cs="Arial"/>
        </w:rPr>
        <w:t xml:space="preserve">Young people in foster care are going through things that no child should have to, and already feel singled out from their peers. Check out these new resources to help break </w:t>
      </w:r>
      <w:r w:rsidRPr="00FD5F3A">
        <w:rPr>
          <w:rFonts w:ascii="Arial" w:hAnsi="Arial" w:cs="Arial"/>
          <w:highlight w:val="yellow"/>
        </w:rPr>
        <w:t xml:space="preserve">down barriers and give them as normal of a life as possible while in care. </w:t>
      </w:r>
      <w:hyperlink r:id="rId15">
        <w:r w:rsidR="0006714A" w:rsidRPr="4E8B9497">
          <w:rPr>
            <w:rStyle w:val="Hyperlink"/>
            <w:rFonts w:ascii="Arial" w:eastAsia="Times New Roman" w:hAnsi="Arial" w:cs="Arial"/>
          </w:rPr>
          <w:t>https://TexasCASA.org/normalcyguide</w:t>
        </w:r>
      </w:hyperlink>
    </w:p>
    <w:p w14:paraId="7EAAA5EF" w14:textId="60B1CAF3" w:rsidR="002B704E" w:rsidRPr="009109A7" w:rsidRDefault="002B704E" w:rsidP="009109A7">
      <w:pPr>
        <w:rPr>
          <w:rFonts w:ascii="Arial" w:hAnsi="Arial" w:cs="Arial"/>
        </w:rPr>
      </w:pPr>
    </w:p>
    <w:p w14:paraId="0BA381BB" w14:textId="64F73E33" w:rsidR="00CF53AE" w:rsidRPr="009109A7" w:rsidRDefault="00CF53AE" w:rsidP="009109A7">
      <w:pPr>
        <w:rPr>
          <w:rFonts w:ascii="Arial" w:hAnsi="Arial" w:cs="Arial"/>
        </w:rPr>
      </w:pPr>
    </w:p>
    <w:p w14:paraId="7A04BB7D" w14:textId="77777777" w:rsidR="00CB4368" w:rsidRPr="00697C60" w:rsidRDefault="00CB4368" w:rsidP="009109A7">
      <w:pPr>
        <w:rPr>
          <w:rFonts w:ascii="Arial" w:eastAsia="Calibri" w:hAnsi="Arial" w:cs="Arial"/>
          <w:b/>
          <w:sz w:val="28"/>
        </w:rPr>
      </w:pPr>
      <w:r w:rsidRPr="00697C60">
        <w:rPr>
          <w:rFonts w:ascii="Arial" w:eastAsia="Calibri" w:hAnsi="Arial" w:cs="Arial"/>
          <w:b/>
          <w:bCs/>
          <w:sz w:val="28"/>
        </w:rPr>
        <w:t>SOCIAL ASSETS</w:t>
      </w:r>
      <w:r w:rsidRPr="00697C60">
        <w:rPr>
          <w:rFonts w:ascii="Arial" w:eastAsia="Calibri" w:hAnsi="Arial" w:cs="Arial"/>
          <w:b/>
          <w:sz w:val="28"/>
        </w:rPr>
        <w:t xml:space="preserve"> </w:t>
      </w:r>
    </w:p>
    <w:p w14:paraId="2299A12C" w14:textId="77777777" w:rsidR="00CB4368" w:rsidRPr="009109A7" w:rsidRDefault="00CB4368" w:rsidP="009109A7">
      <w:pPr>
        <w:rPr>
          <w:rFonts w:ascii="Arial" w:hAnsi="Arial" w:cs="Arial"/>
          <w:i/>
          <w:iCs/>
        </w:rPr>
      </w:pPr>
      <w:r w:rsidRPr="009109A7">
        <w:rPr>
          <w:rFonts w:ascii="Arial" w:eastAsia="Calibri" w:hAnsi="Arial" w:cs="Arial"/>
          <w:i/>
          <w:iCs/>
        </w:rPr>
        <w:t xml:space="preserve">Here are personalized assets for your use on Twitter, Facebook, and Instagram.  </w:t>
      </w:r>
    </w:p>
    <w:p w14:paraId="650AAB72" w14:textId="77777777" w:rsidR="008D7D30" w:rsidRDefault="008D7D30" w:rsidP="009109A7">
      <w:pPr>
        <w:rPr>
          <w:rFonts w:ascii="Arial" w:hAnsi="Arial" w:cs="Arial"/>
        </w:rPr>
      </w:pPr>
    </w:p>
    <w:p w14:paraId="724FE7F8" w14:textId="77777777" w:rsidR="0006714A" w:rsidRPr="0006714A" w:rsidRDefault="0006714A" w:rsidP="0F526AF7">
      <w:pPr>
        <w:rPr>
          <w:rStyle w:val="Hyperlink"/>
          <w:rFonts w:ascii="Arial" w:eastAsia="Times New Roman" w:hAnsi="Arial" w:cs="Arial"/>
          <w:color w:val="auto"/>
          <w:u w:val="none"/>
        </w:rPr>
      </w:pPr>
      <w:r w:rsidRPr="0006714A">
        <w:rPr>
          <w:rStyle w:val="Hyperlink"/>
          <w:rFonts w:ascii="Arial" w:eastAsia="Times New Roman" w:hAnsi="Arial" w:cs="Arial"/>
          <w:color w:val="auto"/>
          <w:u w:val="none"/>
        </w:rPr>
        <w:t>To download the media files, copy and paste the URL into your browser:</w:t>
      </w:r>
    </w:p>
    <w:p w14:paraId="045C473A" w14:textId="77777777" w:rsidR="0006714A" w:rsidRDefault="0006714A" w:rsidP="0F526AF7">
      <w:pPr>
        <w:rPr>
          <w:rStyle w:val="Hyperlink"/>
          <w:rFonts w:ascii="Arial" w:eastAsia="Times New Roman" w:hAnsi="Arial" w:cs="Arial"/>
        </w:rPr>
      </w:pPr>
    </w:p>
    <w:p w14:paraId="6C92B6A0" w14:textId="73E94F4C" w:rsidR="0006714A" w:rsidRDefault="0006714A" w:rsidP="0F526AF7">
      <w:pPr>
        <w:rPr>
          <w:rFonts w:ascii="Arial" w:eastAsia="Times New Roman" w:hAnsi="Arial" w:cs="Arial"/>
        </w:rPr>
      </w:pPr>
      <w:hyperlink r:id="rId16" w:history="1">
        <w:r w:rsidRPr="00A60FE8">
          <w:rPr>
            <w:rStyle w:val="Hyperlink"/>
            <w:rFonts w:ascii="Arial" w:eastAsia="Times New Roman" w:hAnsi="Arial" w:cs="Arial"/>
          </w:rPr>
          <w:t>https://www.dropbox.com/sh/3j0pnufmykxm4sz/AAAmoKwrgS6a5MOog3fVyL2ka?dl=0</w:t>
        </w:r>
      </w:hyperlink>
      <w:r>
        <w:rPr>
          <w:rFonts w:ascii="Arial" w:eastAsia="Times New Roman" w:hAnsi="Arial" w:cs="Arial"/>
        </w:rPr>
        <w:t xml:space="preserve">  </w:t>
      </w:r>
    </w:p>
    <w:sectPr w:rsidR="0006714A" w:rsidSect="00E523B0">
      <w:type w:val="continuous"/>
      <w:pgSz w:w="12240" w:h="15840"/>
      <w:pgMar w:top="1325" w:right="1325" w:bottom="1382" w:left="1339" w:header="720" w:footer="118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2D9"/>
    <w:multiLevelType w:val="hybridMultilevel"/>
    <w:tmpl w:val="D4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CC1"/>
    <w:multiLevelType w:val="hybridMultilevel"/>
    <w:tmpl w:val="761C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3E7D"/>
    <w:multiLevelType w:val="hybridMultilevel"/>
    <w:tmpl w:val="FD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55B1"/>
    <w:multiLevelType w:val="hybridMultilevel"/>
    <w:tmpl w:val="55367B62"/>
    <w:lvl w:ilvl="0" w:tplc="CEBC845E">
      <w:start w:val="1"/>
      <w:numFmt w:val="bullet"/>
      <w:lvlText w:val=""/>
      <w:lvlJc w:val="left"/>
      <w:pPr>
        <w:ind w:left="720" w:hanging="360"/>
      </w:pPr>
      <w:rPr>
        <w:rFonts w:ascii="Symbol" w:hAnsi="Symbol" w:hint="default"/>
      </w:rPr>
    </w:lvl>
    <w:lvl w:ilvl="1" w:tplc="9D1E3676">
      <w:start w:val="1"/>
      <w:numFmt w:val="bullet"/>
      <w:lvlText w:val="o"/>
      <w:lvlJc w:val="left"/>
      <w:pPr>
        <w:ind w:left="1440" w:hanging="360"/>
      </w:pPr>
      <w:rPr>
        <w:rFonts w:ascii="Courier New" w:hAnsi="Courier New" w:hint="default"/>
      </w:rPr>
    </w:lvl>
    <w:lvl w:ilvl="2" w:tplc="BC3E45A6">
      <w:start w:val="1"/>
      <w:numFmt w:val="bullet"/>
      <w:lvlText w:val=""/>
      <w:lvlJc w:val="left"/>
      <w:pPr>
        <w:ind w:left="2160" w:hanging="360"/>
      </w:pPr>
      <w:rPr>
        <w:rFonts w:ascii="Wingdings" w:hAnsi="Wingdings" w:hint="default"/>
      </w:rPr>
    </w:lvl>
    <w:lvl w:ilvl="3" w:tplc="7D386FEA">
      <w:start w:val="1"/>
      <w:numFmt w:val="bullet"/>
      <w:lvlText w:val=""/>
      <w:lvlJc w:val="left"/>
      <w:pPr>
        <w:ind w:left="2880" w:hanging="360"/>
      </w:pPr>
      <w:rPr>
        <w:rFonts w:ascii="Symbol" w:hAnsi="Symbol" w:hint="default"/>
      </w:rPr>
    </w:lvl>
    <w:lvl w:ilvl="4" w:tplc="EDBC0C36">
      <w:start w:val="1"/>
      <w:numFmt w:val="bullet"/>
      <w:lvlText w:val="o"/>
      <w:lvlJc w:val="left"/>
      <w:pPr>
        <w:ind w:left="3600" w:hanging="360"/>
      </w:pPr>
      <w:rPr>
        <w:rFonts w:ascii="Courier New" w:hAnsi="Courier New" w:hint="default"/>
      </w:rPr>
    </w:lvl>
    <w:lvl w:ilvl="5" w:tplc="C0D43B2E">
      <w:start w:val="1"/>
      <w:numFmt w:val="bullet"/>
      <w:lvlText w:val=""/>
      <w:lvlJc w:val="left"/>
      <w:pPr>
        <w:ind w:left="4320" w:hanging="360"/>
      </w:pPr>
      <w:rPr>
        <w:rFonts w:ascii="Wingdings" w:hAnsi="Wingdings" w:hint="default"/>
      </w:rPr>
    </w:lvl>
    <w:lvl w:ilvl="6" w:tplc="C26ADB6E">
      <w:start w:val="1"/>
      <w:numFmt w:val="bullet"/>
      <w:lvlText w:val=""/>
      <w:lvlJc w:val="left"/>
      <w:pPr>
        <w:ind w:left="5040" w:hanging="360"/>
      </w:pPr>
      <w:rPr>
        <w:rFonts w:ascii="Symbol" w:hAnsi="Symbol" w:hint="default"/>
      </w:rPr>
    </w:lvl>
    <w:lvl w:ilvl="7" w:tplc="AB962326">
      <w:start w:val="1"/>
      <w:numFmt w:val="bullet"/>
      <w:lvlText w:val="o"/>
      <w:lvlJc w:val="left"/>
      <w:pPr>
        <w:ind w:left="5760" w:hanging="360"/>
      </w:pPr>
      <w:rPr>
        <w:rFonts w:ascii="Courier New" w:hAnsi="Courier New" w:hint="default"/>
      </w:rPr>
    </w:lvl>
    <w:lvl w:ilvl="8" w:tplc="DB4ED41E">
      <w:start w:val="1"/>
      <w:numFmt w:val="bullet"/>
      <w:lvlText w:val=""/>
      <w:lvlJc w:val="left"/>
      <w:pPr>
        <w:ind w:left="6480" w:hanging="360"/>
      </w:pPr>
      <w:rPr>
        <w:rFonts w:ascii="Wingdings" w:hAnsi="Wingdings" w:hint="default"/>
      </w:rPr>
    </w:lvl>
  </w:abstractNum>
  <w:abstractNum w:abstractNumId="4" w15:restartNumberingAfterBreak="0">
    <w:nsid w:val="12586A69"/>
    <w:multiLevelType w:val="hybridMultilevel"/>
    <w:tmpl w:val="A4A6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F3306F"/>
    <w:multiLevelType w:val="hybridMultilevel"/>
    <w:tmpl w:val="03DE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76A9"/>
    <w:multiLevelType w:val="hybridMultilevel"/>
    <w:tmpl w:val="1EC6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53A2B"/>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B14B7"/>
    <w:multiLevelType w:val="hybridMultilevel"/>
    <w:tmpl w:val="B6A0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211EE"/>
    <w:multiLevelType w:val="hybridMultilevel"/>
    <w:tmpl w:val="5C84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63EE0"/>
    <w:multiLevelType w:val="hybridMultilevel"/>
    <w:tmpl w:val="C60C74F2"/>
    <w:lvl w:ilvl="0" w:tplc="D972A4A4">
      <w:start w:val="1"/>
      <w:numFmt w:val="bullet"/>
      <w:lvlText w:val=""/>
      <w:lvlJc w:val="left"/>
      <w:pPr>
        <w:ind w:left="720" w:hanging="360"/>
      </w:pPr>
      <w:rPr>
        <w:rFonts w:ascii="Symbol" w:hAnsi="Symbol" w:hint="default"/>
      </w:rPr>
    </w:lvl>
    <w:lvl w:ilvl="1" w:tplc="A9F25152">
      <w:start w:val="1"/>
      <w:numFmt w:val="bullet"/>
      <w:lvlText w:val="o"/>
      <w:lvlJc w:val="left"/>
      <w:pPr>
        <w:ind w:left="1440" w:hanging="360"/>
      </w:pPr>
      <w:rPr>
        <w:rFonts w:ascii="Courier New" w:hAnsi="Courier New" w:hint="default"/>
      </w:rPr>
    </w:lvl>
    <w:lvl w:ilvl="2" w:tplc="09AE925A">
      <w:start w:val="1"/>
      <w:numFmt w:val="bullet"/>
      <w:lvlText w:val=""/>
      <w:lvlJc w:val="left"/>
      <w:pPr>
        <w:ind w:left="2160" w:hanging="360"/>
      </w:pPr>
      <w:rPr>
        <w:rFonts w:ascii="Wingdings" w:hAnsi="Wingdings" w:hint="default"/>
      </w:rPr>
    </w:lvl>
    <w:lvl w:ilvl="3" w:tplc="2E469736">
      <w:start w:val="1"/>
      <w:numFmt w:val="bullet"/>
      <w:lvlText w:val=""/>
      <w:lvlJc w:val="left"/>
      <w:pPr>
        <w:ind w:left="2880" w:hanging="360"/>
      </w:pPr>
      <w:rPr>
        <w:rFonts w:ascii="Symbol" w:hAnsi="Symbol" w:hint="default"/>
      </w:rPr>
    </w:lvl>
    <w:lvl w:ilvl="4" w:tplc="9C0A9B32">
      <w:start w:val="1"/>
      <w:numFmt w:val="bullet"/>
      <w:lvlText w:val="o"/>
      <w:lvlJc w:val="left"/>
      <w:pPr>
        <w:ind w:left="3600" w:hanging="360"/>
      </w:pPr>
      <w:rPr>
        <w:rFonts w:ascii="Courier New" w:hAnsi="Courier New" w:hint="default"/>
      </w:rPr>
    </w:lvl>
    <w:lvl w:ilvl="5" w:tplc="35628010">
      <w:start w:val="1"/>
      <w:numFmt w:val="bullet"/>
      <w:lvlText w:val=""/>
      <w:lvlJc w:val="left"/>
      <w:pPr>
        <w:ind w:left="4320" w:hanging="360"/>
      </w:pPr>
      <w:rPr>
        <w:rFonts w:ascii="Wingdings" w:hAnsi="Wingdings" w:hint="default"/>
      </w:rPr>
    </w:lvl>
    <w:lvl w:ilvl="6" w:tplc="5C8E5132">
      <w:start w:val="1"/>
      <w:numFmt w:val="bullet"/>
      <w:lvlText w:val=""/>
      <w:lvlJc w:val="left"/>
      <w:pPr>
        <w:ind w:left="5040" w:hanging="360"/>
      </w:pPr>
      <w:rPr>
        <w:rFonts w:ascii="Symbol" w:hAnsi="Symbol" w:hint="default"/>
      </w:rPr>
    </w:lvl>
    <w:lvl w:ilvl="7" w:tplc="5310F536">
      <w:start w:val="1"/>
      <w:numFmt w:val="bullet"/>
      <w:lvlText w:val="o"/>
      <w:lvlJc w:val="left"/>
      <w:pPr>
        <w:ind w:left="5760" w:hanging="360"/>
      </w:pPr>
      <w:rPr>
        <w:rFonts w:ascii="Courier New" w:hAnsi="Courier New" w:hint="default"/>
      </w:rPr>
    </w:lvl>
    <w:lvl w:ilvl="8" w:tplc="9A72B672">
      <w:start w:val="1"/>
      <w:numFmt w:val="bullet"/>
      <w:lvlText w:val=""/>
      <w:lvlJc w:val="left"/>
      <w:pPr>
        <w:ind w:left="6480" w:hanging="360"/>
      </w:pPr>
      <w:rPr>
        <w:rFonts w:ascii="Wingdings" w:hAnsi="Wingdings" w:hint="default"/>
      </w:rPr>
    </w:lvl>
  </w:abstractNum>
  <w:abstractNum w:abstractNumId="11" w15:restartNumberingAfterBreak="0">
    <w:nsid w:val="33CA78EC"/>
    <w:multiLevelType w:val="hybridMultilevel"/>
    <w:tmpl w:val="AB08BFE0"/>
    <w:lvl w:ilvl="0" w:tplc="69E8707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576B2"/>
    <w:multiLevelType w:val="hybridMultilevel"/>
    <w:tmpl w:val="D682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F470A"/>
    <w:multiLevelType w:val="hybridMultilevel"/>
    <w:tmpl w:val="1D68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D0AEA"/>
    <w:multiLevelType w:val="hybridMultilevel"/>
    <w:tmpl w:val="D1AC4302"/>
    <w:lvl w:ilvl="0" w:tplc="28B86B78">
      <w:start w:val="1"/>
      <w:numFmt w:val="bullet"/>
      <w:lvlText w:val=""/>
      <w:lvlJc w:val="left"/>
      <w:pPr>
        <w:ind w:left="720" w:hanging="360"/>
      </w:pPr>
      <w:rPr>
        <w:rFonts w:ascii="Symbol" w:hAnsi="Symbol" w:hint="default"/>
      </w:rPr>
    </w:lvl>
    <w:lvl w:ilvl="1" w:tplc="4D563848">
      <w:start w:val="1"/>
      <w:numFmt w:val="bullet"/>
      <w:lvlText w:val="o"/>
      <w:lvlJc w:val="left"/>
      <w:pPr>
        <w:ind w:left="1440" w:hanging="360"/>
      </w:pPr>
      <w:rPr>
        <w:rFonts w:ascii="Courier New" w:hAnsi="Courier New" w:hint="default"/>
      </w:rPr>
    </w:lvl>
    <w:lvl w:ilvl="2" w:tplc="B4FC9E5E">
      <w:start w:val="1"/>
      <w:numFmt w:val="bullet"/>
      <w:lvlText w:val=""/>
      <w:lvlJc w:val="left"/>
      <w:pPr>
        <w:ind w:left="2160" w:hanging="360"/>
      </w:pPr>
      <w:rPr>
        <w:rFonts w:ascii="Wingdings" w:hAnsi="Wingdings" w:hint="default"/>
      </w:rPr>
    </w:lvl>
    <w:lvl w:ilvl="3" w:tplc="E772BE5E">
      <w:start w:val="1"/>
      <w:numFmt w:val="bullet"/>
      <w:lvlText w:val=""/>
      <w:lvlJc w:val="left"/>
      <w:pPr>
        <w:ind w:left="2880" w:hanging="360"/>
      </w:pPr>
      <w:rPr>
        <w:rFonts w:ascii="Symbol" w:hAnsi="Symbol" w:hint="default"/>
      </w:rPr>
    </w:lvl>
    <w:lvl w:ilvl="4" w:tplc="BC16264C">
      <w:start w:val="1"/>
      <w:numFmt w:val="bullet"/>
      <w:lvlText w:val="o"/>
      <w:lvlJc w:val="left"/>
      <w:pPr>
        <w:ind w:left="3600" w:hanging="360"/>
      </w:pPr>
      <w:rPr>
        <w:rFonts w:ascii="Courier New" w:hAnsi="Courier New" w:hint="default"/>
      </w:rPr>
    </w:lvl>
    <w:lvl w:ilvl="5" w:tplc="80442F8E">
      <w:start w:val="1"/>
      <w:numFmt w:val="bullet"/>
      <w:lvlText w:val=""/>
      <w:lvlJc w:val="left"/>
      <w:pPr>
        <w:ind w:left="4320" w:hanging="360"/>
      </w:pPr>
      <w:rPr>
        <w:rFonts w:ascii="Wingdings" w:hAnsi="Wingdings" w:hint="default"/>
      </w:rPr>
    </w:lvl>
    <w:lvl w:ilvl="6" w:tplc="C450BC2A">
      <w:start w:val="1"/>
      <w:numFmt w:val="bullet"/>
      <w:lvlText w:val=""/>
      <w:lvlJc w:val="left"/>
      <w:pPr>
        <w:ind w:left="5040" w:hanging="360"/>
      </w:pPr>
      <w:rPr>
        <w:rFonts w:ascii="Symbol" w:hAnsi="Symbol" w:hint="default"/>
      </w:rPr>
    </w:lvl>
    <w:lvl w:ilvl="7" w:tplc="4614EBB6">
      <w:start w:val="1"/>
      <w:numFmt w:val="bullet"/>
      <w:lvlText w:val="o"/>
      <w:lvlJc w:val="left"/>
      <w:pPr>
        <w:ind w:left="5760" w:hanging="360"/>
      </w:pPr>
      <w:rPr>
        <w:rFonts w:ascii="Courier New" w:hAnsi="Courier New" w:hint="default"/>
      </w:rPr>
    </w:lvl>
    <w:lvl w:ilvl="8" w:tplc="6D6A1028">
      <w:start w:val="1"/>
      <w:numFmt w:val="bullet"/>
      <w:lvlText w:val=""/>
      <w:lvlJc w:val="left"/>
      <w:pPr>
        <w:ind w:left="6480" w:hanging="360"/>
      </w:pPr>
      <w:rPr>
        <w:rFonts w:ascii="Wingdings" w:hAnsi="Wingdings" w:hint="default"/>
      </w:rPr>
    </w:lvl>
  </w:abstractNum>
  <w:abstractNum w:abstractNumId="15" w15:restartNumberingAfterBreak="0">
    <w:nsid w:val="425B7174"/>
    <w:multiLevelType w:val="hybridMultilevel"/>
    <w:tmpl w:val="86A0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A39F6"/>
    <w:multiLevelType w:val="hybridMultilevel"/>
    <w:tmpl w:val="BEC41F46"/>
    <w:lvl w:ilvl="0" w:tplc="0E8C71E6">
      <w:start w:val="1"/>
      <w:numFmt w:val="bullet"/>
      <w:lvlText w:val=""/>
      <w:lvlJc w:val="left"/>
      <w:pPr>
        <w:ind w:left="720" w:hanging="360"/>
      </w:pPr>
      <w:rPr>
        <w:rFonts w:ascii="Symbol" w:hAnsi="Symbol" w:hint="default"/>
      </w:rPr>
    </w:lvl>
    <w:lvl w:ilvl="1" w:tplc="E5CA11EC">
      <w:start w:val="1"/>
      <w:numFmt w:val="bullet"/>
      <w:lvlText w:val="o"/>
      <w:lvlJc w:val="left"/>
      <w:pPr>
        <w:ind w:left="1440" w:hanging="360"/>
      </w:pPr>
      <w:rPr>
        <w:rFonts w:ascii="Courier New" w:hAnsi="Courier New" w:hint="default"/>
      </w:rPr>
    </w:lvl>
    <w:lvl w:ilvl="2" w:tplc="E61AF28C">
      <w:start w:val="1"/>
      <w:numFmt w:val="bullet"/>
      <w:lvlText w:val=""/>
      <w:lvlJc w:val="left"/>
      <w:pPr>
        <w:ind w:left="2160" w:hanging="360"/>
      </w:pPr>
      <w:rPr>
        <w:rFonts w:ascii="Wingdings" w:hAnsi="Wingdings" w:hint="default"/>
      </w:rPr>
    </w:lvl>
    <w:lvl w:ilvl="3" w:tplc="659A3CF4">
      <w:start w:val="1"/>
      <w:numFmt w:val="bullet"/>
      <w:lvlText w:val=""/>
      <w:lvlJc w:val="left"/>
      <w:pPr>
        <w:ind w:left="2880" w:hanging="360"/>
      </w:pPr>
      <w:rPr>
        <w:rFonts w:ascii="Symbol" w:hAnsi="Symbol" w:hint="default"/>
      </w:rPr>
    </w:lvl>
    <w:lvl w:ilvl="4" w:tplc="B6E4E2E4">
      <w:start w:val="1"/>
      <w:numFmt w:val="bullet"/>
      <w:lvlText w:val="o"/>
      <w:lvlJc w:val="left"/>
      <w:pPr>
        <w:ind w:left="3600" w:hanging="360"/>
      </w:pPr>
      <w:rPr>
        <w:rFonts w:ascii="Courier New" w:hAnsi="Courier New" w:hint="default"/>
      </w:rPr>
    </w:lvl>
    <w:lvl w:ilvl="5" w:tplc="05B2BDD2">
      <w:start w:val="1"/>
      <w:numFmt w:val="bullet"/>
      <w:lvlText w:val=""/>
      <w:lvlJc w:val="left"/>
      <w:pPr>
        <w:ind w:left="4320" w:hanging="360"/>
      </w:pPr>
      <w:rPr>
        <w:rFonts w:ascii="Wingdings" w:hAnsi="Wingdings" w:hint="default"/>
      </w:rPr>
    </w:lvl>
    <w:lvl w:ilvl="6" w:tplc="D4A66272">
      <w:start w:val="1"/>
      <w:numFmt w:val="bullet"/>
      <w:lvlText w:val=""/>
      <w:lvlJc w:val="left"/>
      <w:pPr>
        <w:ind w:left="5040" w:hanging="360"/>
      </w:pPr>
      <w:rPr>
        <w:rFonts w:ascii="Symbol" w:hAnsi="Symbol" w:hint="default"/>
      </w:rPr>
    </w:lvl>
    <w:lvl w:ilvl="7" w:tplc="4B1A97E6">
      <w:start w:val="1"/>
      <w:numFmt w:val="bullet"/>
      <w:lvlText w:val="o"/>
      <w:lvlJc w:val="left"/>
      <w:pPr>
        <w:ind w:left="5760" w:hanging="360"/>
      </w:pPr>
      <w:rPr>
        <w:rFonts w:ascii="Courier New" w:hAnsi="Courier New" w:hint="default"/>
      </w:rPr>
    </w:lvl>
    <w:lvl w:ilvl="8" w:tplc="DE3C2C18">
      <w:start w:val="1"/>
      <w:numFmt w:val="bullet"/>
      <w:lvlText w:val=""/>
      <w:lvlJc w:val="left"/>
      <w:pPr>
        <w:ind w:left="6480" w:hanging="360"/>
      </w:pPr>
      <w:rPr>
        <w:rFonts w:ascii="Wingdings" w:hAnsi="Wingdings" w:hint="default"/>
      </w:rPr>
    </w:lvl>
  </w:abstractNum>
  <w:abstractNum w:abstractNumId="17" w15:restartNumberingAfterBreak="0">
    <w:nsid w:val="45132714"/>
    <w:multiLevelType w:val="hybridMultilevel"/>
    <w:tmpl w:val="AB3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F3802"/>
    <w:multiLevelType w:val="hybridMultilevel"/>
    <w:tmpl w:val="AC1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85535"/>
    <w:multiLevelType w:val="hybridMultilevel"/>
    <w:tmpl w:val="0FB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C2BC0"/>
    <w:multiLevelType w:val="hybridMultilevel"/>
    <w:tmpl w:val="48AC5FA8"/>
    <w:lvl w:ilvl="0" w:tplc="19E60B5C">
      <w:start w:val="1"/>
      <w:numFmt w:val="bullet"/>
      <w:lvlText w:val=""/>
      <w:lvlJc w:val="left"/>
      <w:pPr>
        <w:ind w:left="720" w:hanging="360"/>
      </w:pPr>
      <w:rPr>
        <w:rFonts w:ascii="Symbol" w:hAnsi="Symbol" w:hint="default"/>
      </w:rPr>
    </w:lvl>
    <w:lvl w:ilvl="1" w:tplc="442223CA">
      <w:start w:val="1"/>
      <w:numFmt w:val="bullet"/>
      <w:lvlText w:val="o"/>
      <w:lvlJc w:val="left"/>
      <w:pPr>
        <w:ind w:left="1440" w:hanging="360"/>
      </w:pPr>
      <w:rPr>
        <w:rFonts w:ascii="Courier New" w:hAnsi="Courier New" w:hint="default"/>
      </w:rPr>
    </w:lvl>
    <w:lvl w:ilvl="2" w:tplc="4ED8097A">
      <w:start w:val="1"/>
      <w:numFmt w:val="bullet"/>
      <w:lvlText w:val=""/>
      <w:lvlJc w:val="left"/>
      <w:pPr>
        <w:ind w:left="2160" w:hanging="360"/>
      </w:pPr>
      <w:rPr>
        <w:rFonts w:ascii="Wingdings" w:hAnsi="Wingdings" w:hint="default"/>
      </w:rPr>
    </w:lvl>
    <w:lvl w:ilvl="3" w:tplc="E45EACF4">
      <w:start w:val="1"/>
      <w:numFmt w:val="bullet"/>
      <w:lvlText w:val=""/>
      <w:lvlJc w:val="left"/>
      <w:pPr>
        <w:ind w:left="2880" w:hanging="360"/>
      </w:pPr>
      <w:rPr>
        <w:rFonts w:ascii="Symbol" w:hAnsi="Symbol" w:hint="default"/>
      </w:rPr>
    </w:lvl>
    <w:lvl w:ilvl="4" w:tplc="B9ACA594">
      <w:start w:val="1"/>
      <w:numFmt w:val="bullet"/>
      <w:lvlText w:val="o"/>
      <w:lvlJc w:val="left"/>
      <w:pPr>
        <w:ind w:left="3600" w:hanging="360"/>
      </w:pPr>
      <w:rPr>
        <w:rFonts w:ascii="Courier New" w:hAnsi="Courier New" w:hint="default"/>
      </w:rPr>
    </w:lvl>
    <w:lvl w:ilvl="5" w:tplc="C25253E4">
      <w:start w:val="1"/>
      <w:numFmt w:val="bullet"/>
      <w:lvlText w:val=""/>
      <w:lvlJc w:val="left"/>
      <w:pPr>
        <w:ind w:left="4320" w:hanging="360"/>
      </w:pPr>
      <w:rPr>
        <w:rFonts w:ascii="Wingdings" w:hAnsi="Wingdings" w:hint="default"/>
      </w:rPr>
    </w:lvl>
    <w:lvl w:ilvl="6" w:tplc="A6243CF6">
      <w:start w:val="1"/>
      <w:numFmt w:val="bullet"/>
      <w:lvlText w:val=""/>
      <w:lvlJc w:val="left"/>
      <w:pPr>
        <w:ind w:left="5040" w:hanging="360"/>
      </w:pPr>
      <w:rPr>
        <w:rFonts w:ascii="Symbol" w:hAnsi="Symbol" w:hint="default"/>
      </w:rPr>
    </w:lvl>
    <w:lvl w:ilvl="7" w:tplc="305803B2">
      <w:start w:val="1"/>
      <w:numFmt w:val="bullet"/>
      <w:lvlText w:val="o"/>
      <w:lvlJc w:val="left"/>
      <w:pPr>
        <w:ind w:left="5760" w:hanging="360"/>
      </w:pPr>
      <w:rPr>
        <w:rFonts w:ascii="Courier New" w:hAnsi="Courier New" w:hint="default"/>
      </w:rPr>
    </w:lvl>
    <w:lvl w:ilvl="8" w:tplc="267CDFA8">
      <w:start w:val="1"/>
      <w:numFmt w:val="bullet"/>
      <w:lvlText w:val=""/>
      <w:lvlJc w:val="left"/>
      <w:pPr>
        <w:ind w:left="6480" w:hanging="360"/>
      </w:pPr>
      <w:rPr>
        <w:rFonts w:ascii="Wingdings" w:hAnsi="Wingdings" w:hint="default"/>
      </w:rPr>
    </w:lvl>
  </w:abstractNum>
  <w:abstractNum w:abstractNumId="21" w15:restartNumberingAfterBreak="0">
    <w:nsid w:val="484664E7"/>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625C7"/>
    <w:multiLevelType w:val="hybridMultilevel"/>
    <w:tmpl w:val="0958DBDC"/>
    <w:lvl w:ilvl="0" w:tplc="2A4880B8">
      <w:start w:val="1"/>
      <w:numFmt w:val="bullet"/>
      <w:lvlText w:val=""/>
      <w:lvlJc w:val="left"/>
      <w:pPr>
        <w:ind w:left="720" w:hanging="360"/>
      </w:pPr>
      <w:rPr>
        <w:rFonts w:ascii="Symbol" w:hAnsi="Symbol" w:hint="default"/>
      </w:rPr>
    </w:lvl>
    <w:lvl w:ilvl="1" w:tplc="ABD0D1B0">
      <w:start w:val="1"/>
      <w:numFmt w:val="bullet"/>
      <w:lvlText w:val="o"/>
      <w:lvlJc w:val="left"/>
      <w:pPr>
        <w:ind w:left="1440" w:hanging="360"/>
      </w:pPr>
      <w:rPr>
        <w:rFonts w:ascii="Courier New" w:hAnsi="Courier New" w:hint="default"/>
      </w:rPr>
    </w:lvl>
    <w:lvl w:ilvl="2" w:tplc="CB7CF848">
      <w:start w:val="1"/>
      <w:numFmt w:val="bullet"/>
      <w:lvlText w:val=""/>
      <w:lvlJc w:val="left"/>
      <w:pPr>
        <w:ind w:left="2160" w:hanging="360"/>
      </w:pPr>
      <w:rPr>
        <w:rFonts w:ascii="Wingdings" w:hAnsi="Wingdings" w:hint="default"/>
      </w:rPr>
    </w:lvl>
    <w:lvl w:ilvl="3" w:tplc="804206CE">
      <w:start w:val="1"/>
      <w:numFmt w:val="bullet"/>
      <w:lvlText w:val=""/>
      <w:lvlJc w:val="left"/>
      <w:pPr>
        <w:ind w:left="2880" w:hanging="360"/>
      </w:pPr>
      <w:rPr>
        <w:rFonts w:ascii="Symbol" w:hAnsi="Symbol" w:hint="default"/>
      </w:rPr>
    </w:lvl>
    <w:lvl w:ilvl="4" w:tplc="839805FA">
      <w:start w:val="1"/>
      <w:numFmt w:val="bullet"/>
      <w:lvlText w:val="o"/>
      <w:lvlJc w:val="left"/>
      <w:pPr>
        <w:ind w:left="3600" w:hanging="360"/>
      </w:pPr>
      <w:rPr>
        <w:rFonts w:ascii="Courier New" w:hAnsi="Courier New" w:hint="default"/>
      </w:rPr>
    </w:lvl>
    <w:lvl w:ilvl="5" w:tplc="984C1DA2">
      <w:start w:val="1"/>
      <w:numFmt w:val="bullet"/>
      <w:lvlText w:val=""/>
      <w:lvlJc w:val="left"/>
      <w:pPr>
        <w:ind w:left="4320" w:hanging="360"/>
      </w:pPr>
      <w:rPr>
        <w:rFonts w:ascii="Wingdings" w:hAnsi="Wingdings" w:hint="default"/>
      </w:rPr>
    </w:lvl>
    <w:lvl w:ilvl="6" w:tplc="1E7CD202">
      <w:start w:val="1"/>
      <w:numFmt w:val="bullet"/>
      <w:lvlText w:val=""/>
      <w:lvlJc w:val="left"/>
      <w:pPr>
        <w:ind w:left="5040" w:hanging="360"/>
      </w:pPr>
      <w:rPr>
        <w:rFonts w:ascii="Symbol" w:hAnsi="Symbol" w:hint="default"/>
      </w:rPr>
    </w:lvl>
    <w:lvl w:ilvl="7" w:tplc="196A6582">
      <w:start w:val="1"/>
      <w:numFmt w:val="bullet"/>
      <w:lvlText w:val="o"/>
      <w:lvlJc w:val="left"/>
      <w:pPr>
        <w:ind w:left="5760" w:hanging="360"/>
      </w:pPr>
      <w:rPr>
        <w:rFonts w:ascii="Courier New" w:hAnsi="Courier New" w:hint="default"/>
      </w:rPr>
    </w:lvl>
    <w:lvl w:ilvl="8" w:tplc="A926CB58">
      <w:start w:val="1"/>
      <w:numFmt w:val="bullet"/>
      <w:lvlText w:val=""/>
      <w:lvlJc w:val="left"/>
      <w:pPr>
        <w:ind w:left="6480" w:hanging="360"/>
      </w:pPr>
      <w:rPr>
        <w:rFonts w:ascii="Wingdings" w:hAnsi="Wingdings" w:hint="default"/>
      </w:rPr>
    </w:lvl>
  </w:abstractNum>
  <w:abstractNum w:abstractNumId="23" w15:restartNumberingAfterBreak="0">
    <w:nsid w:val="66760C2D"/>
    <w:multiLevelType w:val="hybridMultilevel"/>
    <w:tmpl w:val="A28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26B4C"/>
    <w:multiLevelType w:val="hybridMultilevel"/>
    <w:tmpl w:val="FEC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508F0"/>
    <w:multiLevelType w:val="hybridMultilevel"/>
    <w:tmpl w:val="08C25620"/>
    <w:lvl w:ilvl="0" w:tplc="6C8EE766">
      <w:start w:val="1"/>
      <w:numFmt w:val="bullet"/>
      <w:lvlText w:val=""/>
      <w:lvlJc w:val="left"/>
      <w:pPr>
        <w:ind w:left="720" w:hanging="360"/>
      </w:pPr>
      <w:rPr>
        <w:rFonts w:ascii="Symbol" w:hAnsi="Symbol" w:hint="default"/>
      </w:rPr>
    </w:lvl>
    <w:lvl w:ilvl="1" w:tplc="BC80F0CC">
      <w:start w:val="1"/>
      <w:numFmt w:val="bullet"/>
      <w:lvlText w:val="o"/>
      <w:lvlJc w:val="left"/>
      <w:pPr>
        <w:ind w:left="1440" w:hanging="360"/>
      </w:pPr>
      <w:rPr>
        <w:rFonts w:ascii="Courier New" w:hAnsi="Courier New" w:hint="default"/>
      </w:rPr>
    </w:lvl>
    <w:lvl w:ilvl="2" w:tplc="529C8CF0">
      <w:start w:val="1"/>
      <w:numFmt w:val="bullet"/>
      <w:lvlText w:val=""/>
      <w:lvlJc w:val="left"/>
      <w:pPr>
        <w:ind w:left="2160" w:hanging="360"/>
      </w:pPr>
      <w:rPr>
        <w:rFonts w:ascii="Wingdings" w:hAnsi="Wingdings" w:hint="default"/>
      </w:rPr>
    </w:lvl>
    <w:lvl w:ilvl="3" w:tplc="696AA8EC">
      <w:start w:val="1"/>
      <w:numFmt w:val="bullet"/>
      <w:lvlText w:val=""/>
      <w:lvlJc w:val="left"/>
      <w:pPr>
        <w:ind w:left="2880" w:hanging="360"/>
      </w:pPr>
      <w:rPr>
        <w:rFonts w:ascii="Symbol" w:hAnsi="Symbol" w:hint="default"/>
      </w:rPr>
    </w:lvl>
    <w:lvl w:ilvl="4" w:tplc="F628E3E6">
      <w:start w:val="1"/>
      <w:numFmt w:val="bullet"/>
      <w:lvlText w:val="o"/>
      <w:lvlJc w:val="left"/>
      <w:pPr>
        <w:ind w:left="3600" w:hanging="360"/>
      </w:pPr>
      <w:rPr>
        <w:rFonts w:ascii="Courier New" w:hAnsi="Courier New" w:hint="default"/>
      </w:rPr>
    </w:lvl>
    <w:lvl w:ilvl="5" w:tplc="6BD65D34">
      <w:start w:val="1"/>
      <w:numFmt w:val="bullet"/>
      <w:lvlText w:val=""/>
      <w:lvlJc w:val="left"/>
      <w:pPr>
        <w:ind w:left="4320" w:hanging="360"/>
      </w:pPr>
      <w:rPr>
        <w:rFonts w:ascii="Wingdings" w:hAnsi="Wingdings" w:hint="default"/>
      </w:rPr>
    </w:lvl>
    <w:lvl w:ilvl="6" w:tplc="0AF80FAE">
      <w:start w:val="1"/>
      <w:numFmt w:val="bullet"/>
      <w:lvlText w:val=""/>
      <w:lvlJc w:val="left"/>
      <w:pPr>
        <w:ind w:left="5040" w:hanging="360"/>
      </w:pPr>
      <w:rPr>
        <w:rFonts w:ascii="Symbol" w:hAnsi="Symbol" w:hint="default"/>
      </w:rPr>
    </w:lvl>
    <w:lvl w:ilvl="7" w:tplc="D5BC2138">
      <w:start w:val="1"/>
      <w:numFmt w:val="bullet"/>
      <w:lvlText w:val="o"/>
      <w:lvlJc w:val="left"/>
      <w:pPr>
        <w:ind w:left="5760" w:hanging="360"/>
      </w:pPr>
      <w:rPr>
        <w:rFonts w:ascii="Courier New" w:hAnsi="Courier New" w:hint="default"/>
      </w:rPr>
    </w:lvl>
    <w:lvl w:ilvl="8" w:tplc="E3469832">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16"/>
  </w:num>
  <w:num w:numId="5">
    <w:abstractNumId w:val="22"/>
  </w:num>
  <w:num w:numId="6">
    <w:abstractNumId w:val="5"/>
  </w:num>
  <w:num w:numId="7">
    <w:abstractNumId w:val="10"/>
  </w:num>
  <w:num w:numId="8">
    <w:abstractNumId w:val="4"/>
  </w:num>
  <w:num w:numId="9">
    <w:abstractNumId w:val="2"/>
  </w:num>
  <w:num w:numId="10">
    <w:abstractNumId w:val="24"/>
  </w:num>
  <w:num w:numId="11">
    <w:abstractNumId w:val="18"/>
  </w:num>
  <w:num w:numId="12">
    <w:abstractNumId w:val="15"/>
  </w:num>
  <w:num w:numId="13">
    <w:abstractNumId w:val="25"/>
  </w:num>
  <w:num w:numId="14">
    <w:abstractNumId w:val="1"/>
  </w:num>
  <w:num w:numId="15">
    <w:abstractNumId w:val="11"/>
  </w:num>
  <w:num w:numId="16">
    <w:abstractNumId w:val="8"/>
  </w:num>
  <w:num w:numId="17">
    <w:abstractNumId w:val="7"/>
  </w:num>
  <w:num w:numId="18">
    <w:abstractNumId w:val="21"/>
  </w:num>
  <w:num w:numId="19">
    <w:abstractNumId w:val="0"/>
  </w:num>
  <w:num w:numId="20">
    <w:abstractNumId w:val="6"/>
  </w:num>
  <w:num w:numId="21">
    <w:abstractNumId w:val="17"/>
  </w:num>
  <w:num w:numId="22">
    <w:abstractNumId w:val="23"/>
  </w:num>
  <w:num w:numId="23">
    <w:abstractNumId w:val="13"/>
  </w:num>
  <w:num w:numId="24">
    <w:abstractNumId w:val="19"/>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BD"/>
    <w:rsid w:val="00006E94"/>
    <w:rsid w:val="00026E4C"/>
    <w:rsid w:val="00033F83"/>
    <w:rsid w:val="00062953"/>
    <w:rsid w:val="0006714A"/>
    <w:rsid w:val="000766FD"/>
    <w:rsid w:val="00094594"/>
    <w:rsid w:val="000E7347"/>
    <w:rsid w:val="001222E4"/>
    <w:rsid w:val="0013246E"/>
    <w:rsid w:val="00136771"/>
    <w:rsid w:val="001B4095"/>
    <w:rsid w:val="001E5F4B"/>
    <w:rsid w:val="00212D26"/>
    <w:rsid w:val="00234946"/>
    <w:rsid w:val="00241B67"/>
    <w:rsid w:val="002555C2"/>
    <w:rsid w:val="002B704E"/>
    <w:rsid w:val="002D2A05"/>
    <w:rsid w:val="00302962"/>
    <w:rsid w:val="00351451"/>
    <w:rsid w:val="00370F47"/>
    <w:rsid w:val="003745B7"/>
    <w:rsid w:val="00394D2D"/>
    <w:rsid w:val="003A3916"/>
    <w:rsid w:val="003B13FC"/>
    <w:rsid w:val="003B730E"/>
    <w:rsid w:val="004246E0"/>
    <w:rsid w:val="004A0120"/>
    <w:rsid w:val="004B1CFD"/>
    <w:rsid w:val="004B2D1D"/>
    <w:rsid w:val="004E7ED0"/>
    <w:rsid w:val="004F3016"/>
    <w:rsid w:val="00504A11"/>
    <w:rsid w:val="00520254"/>
    <w:rsid w:val="00526B60"/>
    <w:rsid w:val="005351BD"/>
    <w:rsid w:val="005455F4"/>
    <w:rsid w:val="00547AA9"/>
    <w:rsid w:val="00564374"/>
    <w:rsid w:val="00570287"/>
    <w:rsid w:val="005C2D87"/>
    <w:rsid w:val="005E36FC"/>
    <w:rsid w:val="005F147E"/>
    <w:rsid w:val="00633182"/>
    <w:rsid w:val="006528E5"/>
    <w:rsid w:val="00663415"/>
    <w:rsid w:val="00697C60"/>
    <w:rsid w:val="006C33C4"/>
    <w:rsid w:val="006D3C4A"/>
    <w:rsid w:val="006F4A44"/>
    <w:rsid w:val="007224FE"/>
    <w:rsid w:val="007234FD"/>
    <w:rsid w:val="00743936"/>
    <w:rsid w:val="00755657"/>
    <w:rsid w:val="007704D1"/>
    <w:rsid w:val="00777FD7"/>
    <w:rsid w:val="00785293"/>
    <w:rsid w:val="007875BE"/>
    <w:rsid w:val="007A18B2"/>
    <w:rsid w:val="007C0324"/>
    <w:rsid w:val="007C1A86"/>
    <w:rsid w:val="007D4267"/>
    <w:rsid w:val="00803CB5"/>
    <w:rsid w:val="00804939"/>
    <w:rsid w:val="00817E00"/>
    <w:rsid w:val="008536F1"/>
    <w:rsid w:val="00866ECE"/>
    <w:rsid w:val="008A5290"/>
    <w:rsid w:val="008C50C4"/>
    <w:rsid w:val="008D5B55"/>
    <w:rsid w:val="008D7D30"/>
    <w:rsid w:val="00902F4A"/>
    <w:rsid w:val="00906CAD"/>
    <w:rsid w:val="009109A7"/>
    <w:rsid w:val="00916F0D"/>
    <w:rsid w:val="00932489"/>
    <w:rsid w:val="00934BC0"/>
    <w:rsid w:val="00943283"/>
    <w:rsid w:val="0095372E"/>
    <w:rsid w:val="00984A8F"/>
    <w:rsid w:val="009C584C"/>
    <w:rsid w:val="009D3D07"/>
    <w:rsid w:val="009F31C4"/>
    <w:rsid w:val="00A00DAC"/>
    <w:rsid w:val="00A474B8"/>
    <w:rsid w:val="00A504F6"/>
    <w:rsid w:val="00A54C10"/>
    <w:rsid w:val="00A70E7B"/>
    <w:rsid w:val="00AA6733"/>
    <w:rsid w:val="00B22F9A"/>
    <w:rsid w:val="00B23C81"/>
    <w:rsid w:val="00B308DA"/>
    <w:rsid w:val="00B40948"/>
    <w:rsid w:val="00B568C2"/>
    <w:rsid w:val="00B62FA1"/>
    <w:rsid w:val="00B70C85"/>
    <w:rsid w:val="00B81D4A"/>
    <w:rsid w:val="00BB3D92"/>
    <w:rsid w:val="00BE6C10"/>
    <w:rsid w:val="00BF29B5"/>
    <w:rsid w:val="00C36B75"/>
    <w:rsid w:val="00C42F48"/>
    <w:rsid w:val="00C84274"/>
    <w:rsid w:val="00CA0338"/>
    <w:rsid w:val="00CB4368"/>
    <w:rsid w:val="00CD143B"/>
    <w:rsid w:val="00CD3B76"/>
    <w:rsid w:val="00CE6DE9"/>
    <w:rsid w:val="00CF53AE"/>
    <w:rsid w:val="00D032C5"/>
    <w:rsid w:val="00D239CC"/>
    <w:rsid w:val="00D50928"/>
    <w:rsid w:val="00D5409E"/>
    <w:rsid w:val="00D767A7"/>
    <w:rsid w:val="00DE2FFA"/>
    <w:rsid w:val="00E24CE7"/>
    <w:rsid w:val="00E27436"/>
    <w:rsid w:val="00E3239B"/>
    <w:rsid w:val="00E523B0"/>
    <w:rsid w:val="00E71834"/>
    <w:rsid w:val="00E77298"/>
    <w:rsid w:val="00E84C57"/>
    <w:rsid w:val="00EC0497"/>
    <w:rsid w:val="00EC115B"/>
    <w:rsid w:val="00ED2897"/>
    <w:rsid w:val="00ED45C0"/>
    <w:rsid w:val="00F52D8B"/>
    <w:rsid w:val="00FC4062"/>
    <w:rsid w:val="00FC5B14"/>
    <w:rsid w:val="00FD16D8"/>
    <w:rsid w:val="00FD5F3A"/>
    <w:rsid w:val="018394CA"/>
    <w:rsid w:val="030FD268"/>
    <w:rsid w:val="0F526AF7"/>
    <w:rsid w:val="14F62A70"/>
    <w:rsid w:val="4C52570C"/>
    <w:rsid w:val="4E8B9497"/>
    <w:rsid w:val="54AE6AF9"/>
    <w:rsid w:val="60DC4E1C"/>
    <w:rsid w:val="643A2672"/>
    <w:rsid w:val="64CAC89F"/>
    <w:rsid w:val="7319B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4AE0"/>
  <w15:chartTrackingRefBased/>
  <w15:docId w15:val="{9897BC57-E4EF-594C-A3C2-3485724D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3B"/>
    <w:rPr>
      <w:color w:val="0563C1" w:themeColor="hyperlink"/>
      <w:u w:val="single"/>
    </w:rPr>
  </w:style>
  <w:style w:type="paragraph" w:styleId="ListParagraph">
    <w:name w:val="List Paragraph"/>
    <w:basedOn w:val="Normal"/>
    <w:uiPriority w:val="34"/>
    <w:qFormat/>
    <w:rsid w:val="00CD143B"/>
    <w:pPr>
      <w:ind w:left="720"/>
      <w:contextualSpacing/>
    </w:pPr>
  </w:style>
  <w:style w:type="paragraph" w:styleId="BalloonText">
    <w:name w:val="Balloon Text"/>
    <w:basedOn w:val="Normal"/>
    <w:link w:val="BalloonTextChar"/>
    <w:uiPriority w:val="99"/>
    <w:semiHidden/>
    <w:unhideWhenUsed/>
    <w:rsid w:val="00033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F83"/>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033F83"/>
    <w:rPr>
      <w:color w:val="605E5C"/>
      <w:shd w:val="clear" w:color="auto" w:fill="E1DFDD"/>
    </w:rPr>
  </w:style>
  <w:style w:type="character" w:styleId="FollowedHyperlink">
    <w:name w:val="FollowedHyperlink"/>
    <w:basedOn w:val="DefaultParagraphFont"/>
    <w:uiPriority w:val="99"/>
    <w:semiHidden/>
    <w:unhideWhenUsed/>
    <w:rsid w:val="00033F83"/>
    <w:rPr>
      <w:color w:val="954F72" w:themeColor="followedHyperlink"/>
      <w:u w:val="single"/>
    </w:rPr>
  </w:style>
  <w:style w:type="character" w:styleId="CommentReference">
    <w:name w:val="annotation reference"/>
    <w:basedOn w:val="DefaultParagraphFont"/>
    <w:uiPriority w:val="99"/>
    <w:semiHidden/>
    <w:unhideWhenUsed/>
    <w:rsid w:val="00D239CC"/>
    <w:rPr>
      <w:sz w:val="16"/>
      <w:szCs w:val="16"/>
    </w:rPr>
  </w:style>
  <w:style w:type="paragraph" w:styleId="CommentText">
    <w:name w:val="annotation text"/>
    <w:basedOn w:val="Normal"/>
    <w:link w:val="CommentTextChar"/>
    <w:uiPriority w:val="99"/>
    <w:semiHidden/>
    <w:unhideWhenUsed/>
    <w:rsid w:val="00D239CC"/>
    <w:rPr>
      <w:sz w:val="20"/>
      <w:szCs w:val="20"/>
    </w:rPr>
  </w:style>
  <w:style w:type="character" w:customStyle="1" w:styleId="CommentTextChar">
    <w:name w:val="Comment Text Char"/>
    <w:basedOn w:val="DefaultParagraphFont"/>
    <w:link w:val="CommentText"/>
    <w:uiPriority w:val="99"/>
    <w:semiHidden/>
    <w:rsid w:val="00D239CC"/>
    <w:rPr>
      <w:sz w:val="20"/>
      <w:szCs w:val="20"/>
    </w:rPr>
  </w:style>
  <w:style w:type="paragraph" w:styleId="CommentSubject">
    <w:name w:val="annotation subject"/>
    <w:basedOn w:val="CommentText"/>
    <w:next w:val="CommentText"/>
    <w:link w:val="CommentSubjectChar"/>
    <w:uiPriority w:val="99"/>
    <w:semiHidden/>
    <w:unhideWhenUsed/>
    <w:rsid w:val="00D239CC"/>
    <w:rPr>
      <w:b/>
      <w:bCs/>
    </w:rPr>
  </w:style>
  <w:style w:type="character" w:customStyle="1" w:styleId="CommentSubjectChar">
    <w:name w:val="Comment Subject Char"/>
    <w:basedOn w:val="CommentTextChar"/>
    <w:link w:val="CommentSubject"/>
    <w:uiPriority w:val="99"/>
    <w:semiHidden/>
    <w:rsid w:val="00D23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96762">
      <w:bodyDiv w:val="1"/>
      <w:marLeft w:val="0"/>
      <w:marRight w:val="0"/>
      <w:marTop w:val="0"/>
      <w:marBottom w:val="0"/>
      <w:divBdr>
        <w:top w:val="none" w:sz="0" w:space="0" w:color="auto"/>
        <w:left w:val="none" w:sz="0" w:space="0" w:color="auto"/>
        <w:bottom w:val="none" w:sz="0" w:space="0" w:color="auto"/>
        <w:right w:val="none" w:sz="0" w:space="0" w:color="auto"/>
      </w:divBdr>
    </w:div>
    <w:div w:id="783580357">
      <w:bodyDiv w:val="1"/>
      <w:marLeft w:val="0"/>
      <w:marRight w:val="0"/>
      <w:marTop w:val="0"/>
      <w:marBottom w:val="0"/>
      <w:divBdr>
        <w:top w:val="none" w:sz="0" w:space="0" w:color="auto"/>
        <w:left w:val="none" w:sz="0" w:space="0" w:color="auto"/>
        <w:bottom w:val="none" w:sz="0" w:space="0" w:color="auto"/>
        <w:right w:val="none" w:sz="0" w:space="0" w:color="auto"/>
      </w:divBdr>
    </w:div>
    <w:div w:id="15078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y1ceAzAuQY" TargetMode="External"/><Relationship Id="rId13" Type="http://schemas.openxmlformats.org/officeDocument/2006/relationships/hyperlink" Target="https://TexasCASA.org/normalcy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exasCASA.org/normalcyguide" TargetMode="External"/><Relationship Id="rId12" Type="http://schemas.openxmlformats.org/officeDocument/2006/relationships/hyperlink" Target="https://TexasCASA.org/normalcy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h/3j0pnufmykxm4sz/AAAmoKwrgS6a5MOog3fVyL2ka?dl=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TexasCASA" TargetMode="External"/><Relationship Id="rId5" Type="http://schemas.openxmlformats.org/officeDocument/2006/relationships/webSettings" Target="webSettings.xml"/><Relationship Id="rId15" Type="http://schemas.openxmlformats.org/officeDocument/2006/relationships/hyperlink" Target="https://TexasCASA.org/normalcyguide" TargetMode="External"/><Relationship Id="rId10" Type="http://schemas.openxmlformats.org/officeDocument/2006/relationships/hyperlink" Target="https://www.instagram.com/texascasa/" TargetMode="External"/><Relationship Id="rId4" Type="http://schemas.openxmlformats.org/officeDocument/2006/relationships/settings" Target="settings.xml"/><Relationship Id="rId9" Type="http://schemas.openxmlformats.org/officeDocument/2006/relationships/hyperlink" Target="https://youtu.be/Aj7My4QYzMQ" TargetMode="External"/><Relationship Id="rId14" Type="http://schemas.openxmlformats.org/officeDocument/2006/relationships/hyperlink" Target="https://TexasCASA.org/normalc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03D8-DCAE-430F-AEE6-947AE2B2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Fogarty</dc:creator>
  <cp:keywords/>
  <dc:description/>
  <cp:lastModifiedBy>Caitlyn Perdue</cp:lastModifiedBy>
  <cp:revision>16</cp:revision>
  <dcterms:created xsi:type="dcterms:W3CDTF">2022-01-19T23:24:00Z</dcterms:created>
  <dcterms:modified xsi:type="dcterms:W3CDTF">2022-01-27T21:14:00Z</dcterms:modified>
</cp:coreProperties>
</file>